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26EA1" w:rsidRDefault="00082A92">
      <w:pPr>
        <w:jc w:val="center"/>
      </w:pPr>
      <w:r>
        <w:rPr>
          <w:sz w:val="28"/>
          <w:szCs w:val="28"/>
        </w:rPr>
        <w:t>Федеральное государственное образовательное бюджетное</w:t>
      </w:r>
    </w:p>
    <w:p w:rsidR="00B26EA1" w:rsidRDefault="00082A92">
      <w:pPr>
        <w:jc w:val="center"/>
      </w:pPr>
      <w:r>
        <w:rPr>
          <w:sz w:val="28"/>
          <w:szCs w:val="28"/>
        </w:rPr>
        <w:t>учреждение высшего</w:t>
      </w:r>
      <w:r>
        <w:rPr>
          <w:sz w:val="28"/>
          <w:szCs w:val="28"/>
        </w:rPr>
        <w:t xml:space="preserve"> образования</w:t>
      </w:r>
    </w:p>
    <w:p w:rsidR="00B26EA1" w:rsidRDefault="00082A92">
      <w:pPr>
        <w:jc w:val="center"/>
      </w:pPr>
      <w:r>
        <w:rPr>
          <w:b/>
          <w:sz w:val="28"/>
          <w:szCs w:val="28"/>
        </w:rPr>
        <w:t>«ФИНАНСОВЫЙ УНИВЕРСИТЕТ ПРИ ПРАВИТЕЛЬСТВЕ</w:t>
      </w:r>
    </w:p>
    <w:p w:rsidR="00B26EA1" w:rsidRDefault="00082A92">
      <w:pPr>
        <w:jc w:val="center"/>
      </w:pPr>
      <w:r>
        <w:rPr>
          <w:b/>
          <w:sz w:val="28"/>
          <w:szCs w:val="28"/>
        </w:rPr>
        <w:t>РОССИЙСКОЙ ФЕДЕРАЦИИ»</w:t>
      </w:r>
    </w:p>
    <w:p w:rsidR="00B26EA1" w:rsidRDefault="00082A92">
      <w:pPr>
        <w:jc w:val="center"/>
        <w:rPr>
          <w:sz w:val="28"/>
          <w:szCs w:val="28"/>
        </w:rPr>
      </w:pPr>
      <w:r>
        <w:rPr>
          <w:caps/>
          <w:sz w:val="28"/>
          <w:szCs w:val="28"/>
        </w:rPr>
        <w:t>(Ф</w:t>
      </w:r>
      <w:r>
        <w:rPr>
          <w:sz w:val="28"/>
          <w:szCs w:val="28"/>
        </w:rPr>
        <w:t>инансовый университет</w:t>
      </w:r>
      <w:r>
        <w:rPr>
          <w:caps/>
          <w:sz w:val="28"/>
          <w:szCs w:val="28"/>
        </w:rPr>
        <w:t>)</w:t>
      </w:r>
    </w:p>
    <w:p w:rsidR="00B26EA1" w:rsidRDefault="00B26EA1">
      <w:pPr>
        <w:jc w:val="center"/>
        <w:rPr>
          <w:b/>
          <w:sz w:val="28"/>
          <w:szCs w:val="28"/>
        </w:rPr>
      </w:pPr>
    </w:p>
    <w:p w:rsidR="00B26EA1" w:rsidRDefault="00082A92">
      <w:pPr>
        <w:jc w:val="center"/>
        <w:rPr>
          <w:sz w:val="28"/>
          <w:szCs w:val="28"/>
        </w:rPr>
      </w:pPr>
      <w:r>
        <w:rPr>
          <w:b/>
          <w:sz w:val="28"/>
          <w:szCs w:val="28"/>
        </w:rPr>
        <w:t>Кафедра «Финансовый контроль и казначейское дело»</w:t>
      </w:r>
    </w:p>
    <w:p w:rsidR="00B26EA1" w:rsidRDefault="00082A92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Финансового </w:t>
      </w:r>
      <w:r>
        <w:rPr>
          <w:b/>
          <w:sz w:val="28"/>
          <w:szCs w:val="28"/>
        </w:rPr>
        <w:t>факультета</w:t>
      </w:r>
    </w:p>
    <w:p w:rsidR="00B26EA1" w:rsidRDefault="00B26EA1">
      <w:pPr>
        <w:jc w:val="center"/>
        <w:rPr>
          <w:b/>
          <w:sz w:val="28"/>
          <w:szCs w:val="28"/>
        </w:rPr>
      </w:pPr>
    </w:p>
    <w:p w:rsidR="00B26EA1" w:rsidRDefault="00B26EA1">
      <w:pPr>
        <w:jc w:val="center"/>
        <w:rPr>
          <w:b/>
          <w:sz w:val="28"/>
          <w:szCs w:val="28"/>
        </w:rPr>
      </w:pP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988"/>
        <w:gridCol w:w="4649"/>
      </w:tblGrid>
      <w:tr w:rsidR="00B26EA1">
        <w:tc>
          <w:tcPr>
            <w:tcW w:w="4987" w:type="dxa"/>
          </w:tcPr>
          <w:p w:rsidR="00B26EA1" w:rsidRDefault="00B26EA1">
            <w:pPr>
              <w:widowControl w:val="0"/>
              <w:jc w:val="center"/>
              <w:rPr>
                <w:sz w:val="28"/>
                <w:szCs w:val="28"/>
              </w:rPr>
            </w:pPr>
          </w:p>
        </w:tc>
        <w:tc>
          <w:tcPr>
            <w:tcW w:w="4649" w:type="dxa"/>
          </w:tcPr>
          <w:p w:rsidR="00B26EA1" w:rsidRDefault="00082A92">
            <w:pPr>
              <w:widowControl w:val="0"/>
              <w:rPr>
                <w:bCs/>
                <w:sz w:val="28"/>
              </w:rPr>
            </w:pPr>
            <w:r>
              <w:rPr>
                <w:bCs/>
                <w:sz w:val="28"/>
              </w:rPr>
              <w:t>УТВЕРЖДАЮ</w:t>
            </w:r>
          </w:p>
          <w:p w:rsidR="00B26EA1" w:rsidRDefault="00082A92">
            <w:pPr>
              <w:widowControl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Проректор по учебной и </w:t>
            </w:r>
          </w:p>
          <w:p w:rsidR="00B26EA1" w:rsidRDefault="00082A92">
            <w:pPr>
              <w:widowControl w:val="0"/>
              <w:rPr>
                <w:b/>
                <w:bCs/>
                <w:color w:val="FFC000"/>
                <w:sz w:val="28"/>
              </w:rPr>
            </w:pPr>
            <w:r>
              <w:rPr>
                <w:sz w:val="28"/>
                <w:szCs w:val="28"/>
              </w:rPr>
              <w:t>методической работе</w:t>
            </w:r>
          </w:p>
          <w:p w:rsidR="00B26EA1" w:rsidRDefault="00B26EA1">
            <w:pPr>
              <w:widowControl w:val="0"/>
              <w:rPr>
                <w:color w:val="000000"/>
                <w:sz w:val="28"/>
                <w:szCs w:val="28"/>
              </w:rPr>
            </w:pPr>
          </w:p>
          <w:p w:rsidR="00B26EA1" w:rsidRDefault="00082A92">
            <w:pPr>
              <w:widowControl w:val="0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  </w:t>
            </w:r>
          </w:p>
          <w:p w:rsidR="00B26EA1" w:rsidRDefault="00082A92">
            <w:pPr>
              <w:widowControl w:val="0"/>
              <w:rPr>
                <w:color w:val="000000"/>
                <w:sz w:val="26"/>
                <w:szCs w:val="26"/>
              </w:rPr>
            </w:pPr>
            <w:r>
              <w:rPr>
                <w:color w:val="000000"/>
                <w:sz w:val="28"/>
                <w:szCs w:val="28"/>
              </w:rPr>
              <w:t>Е.А. Каменева</w:t>
            </w:r>
          </w:p>
          <w:p w:rsidR="00B26EA1" w:rsidRDefault="00B26EA1">
            <w:pPr>
              <w:widowControl w:val="0"/>
              <w:rPr>
                <w:sz w:val="28"/>
              </w:rPr>
            </w:pPr>
          </w:p>
          <w:p w:rsidR="00B26EA1" w:rsidRDefault="00C67EB3" w:rsidP="00C67EB3">
            <w:pPr>
              <w:widowControl w:val="0"/>
              <w:rPr>
                <w:sz w:val="28"/>
                <w:szCs w:val="28"/>
              </w:rPr>
            </w:pPr>
            <w:r>
              <w:rPr>
                <w:sz w:val="28"/>
              </w:rPr>
              <w:t>21.06.</w:t>
            </w:r>
            <w:r w:rsidR="00082A92">
              <w:rPr>
                <w:sz w:val="28"/>
              </w:rPr>
              <w:t xml:space="preserve"> 2023 г.</w:t>
            </w:r>
            <w:r w:rsidR="00082A92">
              <w:rPr>
                <w:sz w:val="28"/>
                <w:szCs w:val="28"/>
              </w:rPr>
              <w:t xml:space="preserve"> </w:t>
            </w:r>
          </w:p>
        </w:tc>
      </w:tr>
    </w:tbl>
    <w:p w:rsidR="00B26EA1" w:rsidRDefault="00B26EA1">
      <w:pPr>
        <w:jc w:val="center"/>
        <w:rPr>
          <w:sz w:val="28"/>
          <w:szCs w:val="28"/>
        </w:rPr>
      </w:pPr>
    </w:p>
    <w:p w:rsidR="00B26EA1" w:rsidRDefault="00B26EA1">
      <w:pPr>
        <w:jc w:val="center"/>
        <w:rPr>
          <w:sz w:val="28"/>
          <w:szCs w:val="28"/>
        </w:rPr>
      </w:pPr>
    </w:p>
    <w:p w:rsidR="00B26EA1" w:rsidRDefault="00082A92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Липатова И.В., Федченко Е.А.</w:t>
      </w:r>
    </w:p>
    <w:p w:rsidR="00B26EA1" w:rsidRDefault="00B26EA1">
      <w:pPr>
        <w:jc w:val="center"/>
        <w:rPr>
          <w:sz w:val="28"/>
          <w:szCs w:val="28"/>
        </w:rPr>
      </w:pPr>
    </w:p>
    <w:p w:rsidR="00B26EA1" w:rsidRDefault="00082A92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ФИНАНСОВОЕ АДМИНИСТРИРОВАНИЕ</w:t>
      </w:r>
    </w:p>
    <w:p w:rsidR="00B26EA1" w:rsidRDefault="00B26EA1">
      <w:pPr>
        <w:jc w:val="center"/>
        <w:rPr>
          <w:b/>
          <w:sz w:val="36"/>
          <w:szCs w:val="36"/>
        </w:rPr>
      </w:pPr>
    </w:p>
    <w:p w:rsidR="00B26EA1" w:rsidRDefault="00082A92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Рабочая программа дисциплины</w:t>
      </w:r>
    </w:p>
    <w:p w:rsidR="00B26EA1" w:rsidRDefault="00B26EA1">
      <w:pPr>
        <w:jc w:val="center"/>
        <w:rPr>
          <w:caps/>
          <w:sz w:val="28"/>
          <w:szCs w:val="28"/>
        </w:rPr>
      </w:pPr>
    </w:p>
    <w:p w:rsidR="00B26EA1" w:rsidRDefault="00082A92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для студентов, обучающихся по </w:t>
      </w:r>
      <w:r>
        <w:rPr>
          <w:sz w:val="28"/>
          <w:szCs w:val="28"/>
        </w:rPr>
        <w:t>направлению</w:t>
      </w:r>
    </w:p>
    <w:p w:rsidR="00B26EA1" w:rsidRDefault="00082A92">
      <w:pPr>
        <w:jc w:val="center"/>
        <w:rPr>
          <w:sz w:val="28"/>
          <w:szCs w:val="28"/>
        </w:rPr>
      </w:pPr>
      <w:r>
        <w:rPr>
          <w:sz w:val="28"/>
          <w:szCs w:val="28"/>
        </w:rPr>
        <w:t>38.03.01 «Экономика», ОП «Экономика и финансы»,</w:t>
      </w:r>
    </w:p>
    <w:p w:rsidR="00B26EA1" w:rsidRDefault="00082A92">
      <w:pPr>
        <w:jc w:val="center"/>
        <w:rPr>
          <w:sz w:val="28"/>
          <w:szCs w:val="28"/>
        </w:rPr>
      </w:pPr>
      <w:r>
        <w:rPr>
          <w:sz w:val="28"/>
          <w:szCs w:val="28"/>
        </w:rPr>
        <w:t>профиль «Казначейское дело»</w:t>
      </w:r>
    </w:p>
    <w:p w:rsidR="00B26EA1" w:rsidRDefault="00B26EA1">
      <w:pPr>
        <w:jc w:val="center"/>
        <w:rPr>
          <w:sz w:val="28"/>
          <w:szCs w:val="28"/>
        </w:rPr>
      </w:pPr>
    </w:p>
    <w:p w:rsidR="00B26EA1" w:rsidRDefault="00B26EA1">
      <w:pPr>
        <w:jc w:val="center"/>
        <w:rPr>
          <w:color w:val="000000"/>
          <w:sz w:val="26"/>
          <w:szCs w:val="26"/>
        </w:rPr>
      </w:pPr>
    </w:p>
    <w:p w:rsidR="00B26EA1" w:rsidRDefault="00082A92">
      <w:pPr>
        <w:widowControl w:val="0"/>
        <w:jc w:val="center"/>
        <w:rPr>
          <w:sz w:val="28"/>
          <w:szCs w:val="28"/>
        </w:rPr>
      </w:pPr>
      <w:r>
        <w:rPr>
          <w:i/>
          <w:iCs/>
          <w:spacing w:val="-3"/>
          <w:sz w:val="28"/>
          <w:szCs w:val="28"/>
        </w:rPr>
        <w:t xml:space="preserve">Рекомендовано Ученым советом Финансового факультета </w:t>
      </w:r>
    </w:p>
    <w:p w:rsidR="00B26EA1" w:rsidRDefault="00082A92">
      <w:pPr>
        <w:widowControl w:val="0"/>
        <w:jc w:val="center"/>
        <w:rPr>
          <w:sz w:val="28"/>
          <w:szCs w:val="28"/>
        </w:rPr>
      </w:pPr>
      <w:r>
        <w:rPr>
          <w:i/>
          <w:iCs/>
          <w:spacing w:val="-3"/>
          <w:sz w:val="28"/>
          <w:szCs w:val="28"/>
        </w:rPr>
        <w:t>(протокол № 35 от 20 июня 2023 г.)</w:t>
      </w:r>
    </w:p>
    <w:p w:rsidR="00B26EA1" w:rsidRDefault="00082A92">
      <w:pPr>
        <w:widowControl w:val="0"/>
        <w:jc w:val="center"/>
        <w:rPr>
          <w:sz w:val="28"/>
          <w:szCs w:val="28"/>
        </w:rPr>
      </w:pPr>
      <w:r>
        <w:rPr>
          <w:i/>
          <w:iCs/>
          <w:spacing w:val="-3"/>
          <w:sz w:val="28"/>
          <w:szCs w:val="28"/>
        </w:rPr>
        <w:t>Одобрено заседанием кафедры «Финансовый контроль и казначейское дело»</w:t>
      </w:r>
    </w:p>
    <w:p w:rsidR="00B26EA1" w:rsidRDefault="00082A92">
      <w:pPr>
        <w:jc w:val="center"/>
        <w:rPr>
          <w:sz w:val="28"/>
          <w:szCs w:val="28"/>
        </w:rPr>
      </w:pPr>
      <w:r>
        <w:rPr>
          <w:i/>
          <w:sz w:val="28"/>
          <w:szCs w:val="28"/>
        </w:rPr>
        <w:t>(протокол №</w:t>
      </w:r>
      <w:r w:rsidRPr="00C67EB3">
        <w:rPr>
          <w:i/>
          <w:sz w:val="28"/>
          <w:szCs w:val="28"/>
        </w:rPr>
        <w:t xml:space="preserve"> 14 </w:t>
      </w:r>
      <w:r>
        <w:rPr>
          <w:i/>
          <w:sz w:val="28"/>
          <w:szCs w:val="28"/>
        </w:rPr>
        <w:t>от</w:t>
      </w:r>
      <w:r w:rsidRPr="00C67EB3">
        <w:rPr>
          <w:i/>
          <w:sz w:val="28"/>
          <w:szCs w:val="28"/>
        </w:rPr>
        <w:t xml:space="preserve"> 29 мая</w:t>
      </w:r>
      <w:r>
        <w:rPr>
          <w:i/>
          <w:sz w:val="28"/>
          <w:szCs w:val="28"/>
        </w:rPr>
        <w:t xml:space="preserve"> 2023 г.)</w:t>
      </w:r>
    </w:p>
    <w:p w:rsidR="00B26EA1" w:rsidRDefault="00B26EA1">
      <w:pPr>
        <w:jc w:val="center"/>
        <w:rPr>
          <w:b/>
          <w:bCs/>
          <w:sz w:val="28"/>
          <w:szCs w:val="28"/>
        </w:rPr>
      </w:pPr>
    </w:p>
    <w:p w:rsidR="00B26EA1" w:rsidRDefault="00B26EA1">
      <w:pPr>
        <w:jc w:val="center"/>
        <w:rPr>
          <w:sz w:val="28"/>
          <w:szCs w:val="28"/>
        </w:rPr>
      </w:pPr>
    </w:p>
    <w:p w:rsidR="00B26EA1" w:rsidRDefault="00B26EA1">
      <w:pPr>
        <w:jc w:val="center"/>
        <w:rPr>
          <w:sz w:val="28"/>
          <w:szCs w:val="28"/>
        </w:rPr>
      </w:pPr>
    </w:p>
    <w:p w:rsidR="00B26EA1" w:rsidRDefault="00B26EA1">
      <w:pPr>
        <w:jc w:val="center"/>
        <w:rPr>
          <w:sz w:val="28"/>
          <w:szCs w:val="28"/>
        </w:rPr>
      </w:pPr>
    </w:p>
    <w:p w:rsidR="00B26EA1" w:rsidRDefault="00B26EA1">
      <w:pPr>
        <w:jc w:val="center"/>
        <w:rPr>
          <w:i/>
        </w:rPr>
      </w:pPr>
    </w:p>
    <w:p w:rsidR="00B26EA1" w:rsidRDefault="00082A92">
      <w:pPr>
        <w:pStyle w:val="6"/>
        <w:widowControl w:val="0"/>
        <w:jc w:val="center"/>
        <w:rPr>
          <w:rFonts w:ascii="Times New Roman" w:hAnsi="Times New Roman"/>
          <w:bCs w:val="0"/>
          <w:sz w:val="28"/>
          <w:szCs w:val="28"/>
        </w:rPr>
      </w:pPr>
      <w:r>
        <w:rPr>
          <w:rFonts w:ascii="Times New Roman" w:hAnsi="Times New Roman"/>
          <w:bCs w:val="0"/>
          <w:sz w:val="28"/>
          <w:szCs w:val="28"/>
        </w:rPr>
        <w:t>Москва - 2023</w:t>
      </w:r>
      <w:r>
        <w:br w:type="page"/>
      </w:r>
    </w:p>
    <w:p w:rsidR="00B26EA1" w:rsidRDefault="00082A92">
      <w:pPr>
        <w:shd w:val="clear" w:color="auto" w:fill="FFFFFF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lastRenderedPageBreak/>
        <w:t>УДК 005.584.1(073)</w:t>
      </w:r>
    </w:p>
    <w:p w:rsidR="00B26EA1" w:rsidRDefault="00082A92">
      <w:pPr>
        <w:shd w:val="clear" w:color="auto" w:fill="FFFFFF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ББК 65.291.28я73</w:t>
      </w:r>
    </w:p>
    <w:p w:rsidR="00B26EA1" w:rsidRDefault="00082A92">
      <w:pPr>
        <w:shd w:val="clear" w:color="auto" w:fill="FFFFFF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Л 61</w:t>
      </w:r>
    </w:p>
    <w:p w:rsidR="00B26EA1" w:rsidRDefault="00B26EA1">
      <w:pPr>
        <w:shd w:val="clear" w:color="auto" w:fill="FFFFFF"/>
        <w:rPr>
          <w:b/>
          <w:spacing w:val="-3"/>
          <w:sz w:val="26"/>
          <w:szCs w:val="26"/>
        </w:rPr>
      </w:pPr>
    </w:p>
    <w:p w:rsidR="00B26EA1" w:rsidRDefault="00082A92">
      <w:pPr>
        <w:widowControl w:val="0"/>
        <w:ind w:left="540"/>
        <w:jc w:val="both"/>
        <w:rPr>
          <w:spacing w:val="-3"/>
          <w:sz w:val="26"/>
          <w:szCs w:val="26"/>
        </w:rPr>
      </w:pPr>
      <w:r>
        <w:rPr>
          <w:spacing w:val="-3"/>
          <w:sz w:val="26"/>
          <w:szCs w:val="26"/>
        </w:rPr>
        <w:t>Рецензенты:</w:t>
      </w:r>
    </w:p>
    <w:p w:rsidR="00B26EA1" w:rsidRDefault="00082A92">
      <w:pPr>
        <w:pStyle w:val="16"/>
        <w:ind w:firstLine="540"/>
        <w:jc w:val="both"/>
      </w:pPr>
      <w:r>
        <w:rPr>
          <w:rFonts w:ascii="Times New Roman" w:hAnsi="Times New Roman"/>
          <w:spacing w:val="-3"/>
          <w:sz w:val="24"/>
          <w:szCs w:val="24"/>
        </w:rPr>
        <w:t xml:space="preserve">Л. В. </w:t>
      </w:r>
      <w:proofErr w:type="spellStart"/>
      <w:r>
        <w:rPr>
          <w:rFonts w:ascii="Times New Roman" w:hAnsi="Times New Roman"/>
          <w:spacing w:val="-3"/>
          <w:sz w:val="24"/>
          <w:szCs w:val="24"/>
        </w:rPr>
        <w:t>Гусарова</w:t>
      </w:r>
      <w:proofErr w:type="spellEnd"/>
      <w:r>
        <w:rPr>
          <w:rFonts w:ascii="Times New Roman" w:hAnsi="Times New Roman"/>
          <w:spacing w:val="-3"/>
          <w:sz w:val="24"/>
          <w:szCs w:val="24"/>
        </w:rPr>
        <w:t>, доктор экономических наук, доцент, профессор кафедры «Финансовый контроль и казначейское дело»;</w:t>
      </w:r>
    </w:p>
    <w:p w:rsidR="00B26EA1" w:rsidRDefault="00082A92">
      <w:pPr>
        <w:pStyle w:val="16"/>
        <w:ind w:firstLine="540"/>
        <w:jc w:val="both"/>
      </w:pPr>
      <w:r>
        <w:rPr>
          <w:rFonts w:ascii="Times New Roman" w:hAnsi="Times New Roman"/>
          <w:spacing w:val="-3"/>
          <w:sz w:val="24"/>
          <w:szCs w:val="24"/>
        </w:rPr>
        <w:t xml:space="preserve">Н. В. Савина, доктор экономических </w:t>
      </w:r>
      <w:r>
        <w:rPr>
          <w:rFonts w:ascii="Times New Roman" w:hAnsi="Times New Roman"/>
          <w:spacing w:val="-3"/>
          <w:sz w:val="24"/>
          <w:szCs w:val="24"/>
        </w:rPr>
        <w:t>наук, доцент, профессор кафедры «Финансовый контроль и казначейское дело».</w:t>
      </w:r>
    </w:p>
    <w:p w:rsidR="00B26EA1" w:rsidRDefault="00B26EA1">
      <w:pPr>
        <w:widowControl w:val="0"/>
        <w:ind w:left="540"/>
        <w:jc w:val="both"/>
        <w:rPr>
          <w:spacing w:val="-3"/>
          <w:sz w:val="26"/>
          <w:szCs w:val="26"/>
        </w:rPr>
      </w:pPr>
    </w:p>
    <w:p w:rsidR="00B26EA1" w:rsidRDefault="00082A92">
      <w:pPr>
        <w:widowControl w:val="0"/>
        <w:jc w:val="both"/>
        <w:rPr>
          <w:spacing w:val="-3"/>
        </w:rPr>
      </w:pPr>
      <w:r w:rsidRPr="00C67EB3">
        <w:rPr>
          <w:b/>
          <w:sz w:val="28"/>
          <w:szCs w:val="28"/>
        </w:rPr>
        <w:t>Липатова И. В., Федченко Е. А. Финансовое администрирование.</w:t>
      </w:r>
      <w:r w:rsidRPr="00C67EB3">
        <w:rPr>
          <w:spacing w:val="-3"/>
          <w:sz w:val="28"/>
          <w:szCs w:val="28"/>
        </w:rPr>
        <w:t xml:space="preserve"> Рабочая программа дисциплины - М.: Финансовый университет, кафедра «Финансовый контроль и казначейское дело», 2023. — 2</w:t>
      </w:r>
      <w:r w:rsidRPr="00C67EB3">
        <w:rPr>
          <w:spacing w:val="-3"/>
          <w:sz w:val="28"/>
          <w:szCs w:val="28"/>
        </w:rPr>
        <w:t>5 с.</w:t>
      </w:r>
      <w:r>
        <w:rPr>
          <w:spacing w:val="-3"/>
        </w:rPr>
        <w:t xml:space="preserve"> </w:t>
      </w:r>
    </w:p>
    <w:p w:rsidR="00C67EB3" w:rsidRDefault="00C67EB3">
      <w:pPr>
        <w:widowControl w:val="0"/>
        <w:jc w:val="both"/>
        <w:rPr>
          <w:b/>
          <w:spacing w:val="-3"/>
          <w:sz w:val="26"/>
          <w:szCs w:val="26"/>
        </w:rPr>
      </w:pPr>
    </w:p>
    <w:p w:rsidR="00B26EA1" w:rsidRDefault="00082A92">
      <w:pPr>
        <w:tabs>
          <w:tab w:val="left" w:pos="709"/>
          <w:tab w:val="left" w:pos="993"/>
        </w:tabs>
        <w:ind w:firstLine="567"/>
        <w:jc w:val="both"/>
        <w:rPr>
          <w:color w:val="000000"/>
        </w:rPr>
      </w:pPr>
      <w:r>
        <w:rPr>
          <w:color w:val="000000"/>
        </w:rPr>
        <w:t xml:space="preserve">Рабочая программа дисциплины включает: перечень планируемых результатов освоения дисциплины, соотнесенных с планируемыми результатами освоения образовательной программы; место дисциплины в структуре образовательной программы; объем дисциплины и виды </w:t>
      </w:r>
      <w:r>
        <w:rPr>
          <w:color w:val="000000"/>
        </w:rPr>
        <w:t>учебной работы; содержание дисциплины, включая учебно-тематический план, содержание тем, содержание семинаров, практических занятий; учебно-методическое обеспечение для самостоятельной работы обучающихся; фонд оценочных средств для проведения промежуточной</w:t>
      </w:r>
      <w:r>
        <w:rPr>
          <w:color w:val="000000"/>
        </w:rPr>
        <w:t xml:space="preserve"> аттестации обучающихся по дисциплине; перечень основной и дополнительной литературы, а также информационное обеспечение дисциплины; методические указания для обучающихся по освоению дисциплины; перечень информационных технологий и описание материально-тех</w:t>
      </w:r>
      <w:r>
        <w:rPr>
          <w:color w:val="000000"/>
        </w:rPr>
        <w:t>нической базы, необходимых для осуществления образовательного процесса по дисциплине.</w:t>
      </w:r>
    </w:p>
    <w:p w:rsidR="00B26EA1" w:rsidRDefault="00082A92">
      <w:pPr>
        <w:ind w:firstLine="720"/>
        <w:jc w:val="both"/>
        <w:rPr>
          <w:color w:val="000000"/>
        </w:rPr>
      </w:pPr>
      <w:r>
        <w:rPr>
          <w:color w:val="000000"/>
        </w:rPr>
        <w:t>Рабочая программа подготовлена с использованием справочной правовой системы «</w:t>
      </w:r>
      <w:proofErr w:type="spellStart"/>
      <w:r>
        <w:rPr>
          <w:color w:val="000000"/>
        </w:rPr>
        <w:t>КонсультантПлюс</w:t>
      </w:r>
      <w:proofErr w:type="spellEnd"/>
      <w:r>
        <w:rPr>
          <w:color w:val="000000"/>
        </w:rPr>
        <w:t>».</w:t>
      </w:r>
    </w:p>
    <w:p w:rsidR="00B26EA1" w:rsidRDefault="00B26EA1">
      <w:pPr>
        <w:pStyle w:val="210"/>
        <w:widowControl w:val="0"/>
        <w:spacing w:line="240" w:lineRule="auto"/>
        <w:ind w:firstLine="0"/>
        <w:jc w:val="center"/>
        <w:rPr>
          <w:i/>
          <w:sz w:val="24"/>
        </w:rPr>
      </w:pPr>
    </w:p>
    <w:p w:rsidR="00B26EA1" w:rsidRDefault="00082A92">
      <w:pPr>
        <w:pStyle w:val="210"/>
        <w:widowControl w:val="0"/>
        <w:spacing w:line="240" w:lineRule="auto"/>
        <w:ind w:firstLine="0"/>
        <w:jc w:val="center"/>
        <w:rPr>
          <w:i/>
          <w:spacing w:val="-3"/>
          <w:sz w:val="24"/>
        </w:rPr>
      </w:pPr>
      <w:r>
        <w:rPr>
          <w:i/>
          <w:sz w:val="24"/>
        </w:rPr>
        <w:t>Учебное издание</w:t>
      </w:r>
    </w:p>
    <w:p w:rsidR="00B26EA1" w:rsidRDefault="00B26EA1">
      <w:pPr>
        <w:widowControl w:val="0"/>
        <w:jc w:val="both"/>
        <w:rPr>
          <w:spacing w:val="-3"/>
          <w:sz w:val="16"/>
          <w:szCs w:val="16"/>
        </w:rPr>
      </w:pPr>
    </w:p>
    <w:p w:rsidR="00B26EA1" w:rsidRDefault="00B26EA1">
      <w:pPr>
        <w:widowControl w:val="0"/>
        <w:jc w:val="both"/>
        <w:rPr>
          <w:spacing w:val="-3"/>
          <w:sz w:val="20"/>
          <w:szCs w:val="20"/>
        </w:rPr>
      </w:pPr>
    </w:p>
    <w:p w:rsidR="00B26EA1" w:rsidRDefault="00082A92">
      <w:pPr>
        <w:jc w:val="center"/>
        <w:rPr>
          <w:b/>
          <w:szCs w:val="32"/>
        </w:rPr>
      </w:pPr>
      <w:r>
        <w:rPr>
          <w:b/>
          <w:szCs w:val="32"/>
        </w:rPr>
        <w:t>ФИНАНСОВОЕ АДМИНИСТРИРОВАНИЕ</w:t>
      </w:r>
    </w:p>
    <w:p w:rsidR="00B26EA1" w:rsidRDefault="00B26EA1">
      <w:pPr>
        <w:widowControl w:val="0"/>
        <w:jc w:val="center"/>
        <w:rPr>
          <w:b/>
        </w:rPr>
      </w:pPr>
    </w:p>
    <w:p w:rsidR="00B26EA1" w:rsidRDefault="00B26EA1">
      <w:pPr>
        <w:widowControl w:val="0"/>
        <w:jc w:val="center"/>
        <w:rPr>
          <w:b/>
        </w:rPr>
      </w:pPr>
    </w:p>
    <w:p w:rsidR="00B26EA1" w:rsidRDefault="00082A92">
      <w:pPr>
        <w:widowControl w:val="0"/>
        <w:jc w:val="center"/>
        <w:rPr>
          <w:b/>
        </w:rPr>
      </w:pPr>
      <w:r>
        <w:rPr>
          <w:b/>
        </w:rPr>
        <w:t>Рабочая программа дисципл</w:t>
      </w:r>
      <w:r>
        <w:rPr>
          <w:b/>
        </w:rPr>
        <w:t>ины</w:t>
      </w:r>
    </w:p>
    <w:p w:rsidR="00B26EA1" w:rsidRDefault="00B26EA1">
      <w:pPr>
        <w:widowControl w:val="0"/>
        <w:ind w:right="-1"/>
        <w:jc w:val="center"/>
      </w:pPr>
    </w:p>
    <w:p w:rsidR="00B26EA1" w:rsidRDefault="00082A92">
      <w:pPr>
        <w:widowControl w:val="0"/>
        <w:ind w:right="-1"/>
        <w:jc w:val="center"/>
      </w:pPr>
      <w:r>
        <w:t>Компьютерный набор, верстка</w:t>
      </w:r>
    </w:p>
    <w:p w:rsidR="00B26EA1" w:rsidRDefault="00082A92">
      <w:pPr>
        <w:widowControl w:val="0"/>
        <w:ind w:right="-1"/>
        <w:jc w:val="center"/>
        <w:rPr>
          <w:i/>
        </w:rPr>
      </w:pPr>
      <w:r>
        <w:t xml:space="preserve">Формат 60х90/16. Гарнитура </w:t>
      </w:r>
      <w:r>
        <w:rPr>
          <w:i/>
          <w:lang w:val="en-US"/>
        </w:rPr>
        <w:t>Times</w:t>
      </w:r>
      <w:r>
        <w:rPr>
          <w:i/>
        </w:rPr>
        <w:t xml:space="preserve"> </w:t>
      </w:r>
      <w:r>
        <w:rPr>
          <w:i/>
          <w:lang w:val="en-US"/>
        </w:rPr>
        <w:t>New</w:t>
      </w:r>
      <w:r>
        <w:rPr>
          <w:i/>
        </w:rPr>
        <w:t xml:space="preserve"> </w:t>
      </w:r>
      <w:r>
        <w:rPr>
          <w:i/>
          <w:lang w:val="en-US"/>
        </w:rPr>
        <w:t>Roman</w:t>
      </w:r>
    </w:p>
    <w:p w:rsidR="00B26EA1" w:rsidRDefault="00082A92">
      <w:pPr>
        <w:widowControl w:val="0"/>
        <w:ind w:right="-1"/>
        <w:jc w:val="center"/>
      </w:pPr>
      <w:proofErr w:type="spellStart"/>
      <w:r>
        <w:t>Усл</w:t>
      </w:r>
      <w:proofErr w:type="spellEnd"/>
      <w:r>
        <w:t xml:space="preserve">. </w:t>
      </w:r>
      <w:proofErr w:type="spellStart"/>
      <w:r>
        <w:t>п.л</w:t>
      </w:r>
      <w:proofErr w:type="spellEnd"/>
      <w:r>
        <w:t>. 1,6 Изд. №</w:t>
      </w:r>
      <w:proofErr w:type="gramStart"/>
      <w:r>
        <w:t xml:space="preserve"> ….</w:t>
      </w:r>
      <w:proofErr w:type="gramEnd"/>
      <w:r>
        <w:t>. -2023. Тираж ____ экз.</w:t>
      </w:r>
    </w:p>
    <w:p w:rsidR="00B26EA1" w:rsidRDefault="00B26EA1">
      <w:pPr>
        <w:widowControl w:val="0"/>
        <w:ind w:right="-1"/>
        <w:jc w:val="center"/>
      </w:pPr>
    </w:p>
    <w:p w:rsidR="00B26EA1" w:rsidRDefault="00082A92">
      <w:pPr>
        <w:widowControl w:val="0"/>
        <w:ind w:right="-1"/>
        <w:jc w:val="center"/>
      </w:pPr>
      <w:r>
        <w:t>Отпечатано в Финансовом университете</w:t>
      </w:r>
    </w:p>
    <w:p w:rsidR="00B26EA1" w:rsidRDefault="00B26EA1">
      <w:pPr>
        <w:widowControl w:val="0"/>
        <w:ind w:left="3686"/>
        <w:jc w:val="right"/>
      </w:pPr>
    </w:p>
    <w:p w:rsidR="00B26EA1" w:rsidRDefault="00B26EA1">
      <w:pPr>
        <w:widowControl w:val="0"/>
        <w:ind w:left="3686"/>
        <w:jc w:val="right"/>
      </w:pPr>
    </w:p>
    <w:p w:rsidR="00B26EA1" w:rsidRDefault="00B26EA1">
      <w:pPr>
        <w:widowControl w:val="0"/>
        <w:ind w:left="3686"/>
        <w:jc w:val="right"/>
      </w:pPr>
    </w:p>
    <w:p w:rsidR="00B26EA1" w:rsidRDefault="00B26EA1">
      <w:pPr>
        <w:widowControl w:val="0"/>
        <w:ind w:left="3686"/>
        <w:jc w:val="right"/>
      </w:pPr>
    </w:p>
    <w:p w:rsidR="00B26EA1" w:rsidRDefault="00B26EA1">
      <w:pPr>
        <w:widowControl w:val="0"/>
        <w:ind w:left="3686"/>
        <w:jc w:val="right"/>
      </w:pPr>
    </w:p>
    <w:p w:rsidR="00B26EA1" w:rsidRDefault="00B26EA1">
      <w:pPr>
        <w:widowControl w:val="0"/>
        <w:ind w:left="3686"/>
        <w:jc w:val="right"/>
      </w:pPr>
    </w:p>
    <w:p w:rsidR="00B26EA1" w:rsidRDefault="00B26EA1">
      <w:pPr>
        <w:widowControl w:val="0"/>
        <w:ind w:left="3686"/>
        <w:jc w:val="right"/>
      </w:pPr>
    </w:p>
    <w:p w:rsidR="00B26EA1" w:rsidRDefault="00082A92">
      <w:pPr>
        <w:widowControl w:val="0"/>
        <w:ind w:left="3686"/>
        <w:jc w:val="right"/>
      </w:pPr>
      <w:r>
        <w:t>© Финансовый университет, 2023</w:t>
      </w:r>
      <w:r>
        <w:br w:type="page"/>
      </w:r>
    </w:p>
    <w:p w:rsidR="00B26EA1" w:rsidRDefault="00082A92">
      <w:pPr>
        <w:widowControl w:val="0"/>
        <w:jc w:val="center"/>
        <w:rPr>
          <w:rFonts w:ascii="Times New Roman CYR" w:hAnsi="Times New Roman CYR"/>
          <w:b/>
          <w:bCs/>
          <w:sz w:val="32"/>
        </w:rPr>
      </w:pPr>
      <w:r>
        <w:rPr>
          <w:rFonts w:ascii="Times New Roman CYR" w:hAnsi="Times New Roman CYR"/>
          <w:b/>
          <w:bCs/>
          <w:sz w:val="32"/>
        </w:rPr>
        <w:lastRenderedPageBreak/>
        <w:t>Содержание</w:t>
      </w:r>
    </w:p>
    <w:p w:rsidR="00B26EA1" w:rsidRDefault="00B26EA1">
      <w:pPr>
        <w:widowControl w:val="0"/>
        <w:jc w:val="center"/>
        <w:rPr>
          <w:rFonts w:ascii="Times New Roman CYR" w:hAnsi="Times New Roman CYR"/>
          <w:b/>
          <w:bCs/>
          <w:sz w:val="32"/>
        </w:rPr>
      </w:pPr>
    </w:p>
    <w:sdt>
      <w:sdtPr>
        <w:id w:val="-611205558"/>
        <w:docPartObj>
          <w:docPartGallery w:val="Table of Contents"/>
          <w:docPartUnique/>
        </w:docPartObj>
      </w:sdtPr>
      <w:sdtEndPr/>
      <w:sdtContent>
        <w:p w:rsidR="00B26EA1" w:rsidRDefault="00082A92">
          <w:pPr>
            <w:pStyle w:val="14"/>
            <w:rPr>
              <w:rFonts w:ascii="Calibri" w:hAnsi="Calibri"/>
              <w:b w:val="0"/>
              <w:iCs w:val="0"/>
              <w:szCs w:val="22"/>
            </w:rPr>
          </w:pPr>
          <w:r>
            <w:fldChar w:fldCharType="begin"/>
          </w:r>
          <w:r>
            <w:rPr>
              <w:b w:val="0"/>
              <w:webHidden/>
              <w:sz w:val="28"/>
              <w:shd w:val="clear" w:color="auto" w:fill="FFFFFF"/>
            </w:rPr>
            <w:instrText>TOC \z \o "1-3" \u \h</w:instrText>
          </w:r>
          <w:r>
            <w:rPr>
              <w:b w:val="0"/>
              <w:sz w:val="28"/>
              <w:shd w:val="clear" w:color="auto" w:fill="FFFFFF"/>
            </w:rPr>
            <w:fldChar w:fldCharType="separate"/>
          </w:r>
          <w:hyperlink w:anchor="_Toc37834510">
            <w:r>
              <w:rPr>
                <w:b w:val="0"/>
                <w:webHidden/>
                <w:sz w:val="28"/>
                <w:shd w:val="clear" w:color="auto" w:fill="FFFFFF"/>
              </w:rPr>
              <w:t>1.</w:t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>PAGEREF _Toc37834510 \h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b w:val="0"/>
                <w:sz w:val="28"/>
              </w:rPr>
              <w:t xml:space="preserve"> Наименование дисциплины</w:t>
            </w:r>
            <w:r>
              <w:rPr>
                <w:b w:val="0"/>
                <w:sz w:val="28"/>
              </w:rPr>
              <w:tab/>
              <w:t>5</w:t>
            </w:r>
            <w:r>
              <w:rPr>
                <w:webHidden/>
              </w:rPr>
              <w:fldChar w:fldCharType="end"/>
            </w:r>
          </w:hyperlink>
        </w:p>
        <w:p w:rsidR="00B26EA1" w:rsidRDefault="00082A92">
          <w:pPr>
            <w:pStyle w:val="14"/>
            <w:rPr>
              <w:rFonts w:ascii="Calibri" w:hAnsi="Calibri"/>
              <w:b w:val="0"/>
              <w:iCs w:val="0"/>
              <w:szCs w:val="22"/>
            </w:rPr>
          </w:pPr>
          <w:hyperlink w:anchor="_Toc37834511">
            <w:r>
              <w:rPr>
                <w:b w:val="0"/>
                <w:webHidden/>
                <w:sz w:val="28"/>
              </w:rPr>
              <w:t xml:space="preserve">2. Перечень планируемых результатов освоения образовательной </w:t>
            </w:r>
            <w:r>
              <w:rPr>
                <w:b w:val="0"/>
                <w:webHidden/>
                <w:sz w:val="28"/>
              </w:rPr>
              <w:t>программы (перечень компетенций) с указанием индикаторов их достижения и планируемых результатов обучения по дисциплине</w:t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>PAGEREF _Toc37834511 \h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b w:val="0"/>
                <w:sz w:val="28"/>
              </w:rPr>
              <w:tab/>
              <w:t>5</w:t>
            </w:r>
            <w:r>
              <w:rPr>
                <w:webHidden/>
              </w:rPr>
              <w:fldChar w:fldCharType="end"/>
            </w:r>
          </w:hyperlink>
        </w:p>
        <w:p w:rsidR="00B26EA1" w:rsidRDefault="00082A92">
          <w:pPr>
            <w:pStyle w:val="14"/>
            <w:rPr>
              <w:rFonts w:ascii="Calibri" w:hAnsi="Calibri"/>
              <w:b w:val="0"/>
              <w:iCs w:val="0"/>
              <w:szCs w:val="22"/>
            </w:rPr>
          </w:pPr>
          <w:hyperlink w:anchor="_Toc37834512">
            <w:r>
              <w:rPr>
                <w:b w:val="0"/>
                <w:webHidden/>
                <w:sz w:val="28"/>
              </w:rPr>
              <w:t xml:space="preserve">3. Место </w:t>
            </w:r>
            <w:r>
              <w:rPr>
                <w:b w:val="0"/>
                <w:webHidden/>
                <w:sz w:val="28"/>
              </w:rPr>
              <w:t>дисциплины в структуре образовательной программы</w:t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>PAGEREF _Toc37834512 \h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b w:val="0"/>
                <w:sz w:val="28"/>
              </w:rPr>
              <w:tab/>
              <w:t>7</w:t>
            </w:r>
            <w:r>
              <w:rPr>
                <w:webHidden/>
              </w:rPr>
              <w:fldChar w:fldCharType="end"/>
            </w:r>
          </w:hyperlink>
        </w:p>
        <w:p w:rsidR="00B26EA1" w:rsidRDefault="00082A92">
          <w:pPr>
            <w:pStyle w:val="14"/>
            <w:rPr>
              <w:rFonts w:ascii="Calibri" w:hAnsi="Calibri"/>
              <w:b w:val="0"/>
              <w:iCs w:val="0"/>
              <w:szCs w:val="22"/>
            </w:rPr>
          </w:pPr>
          <w:hyperlink w:anchor="_Toc37834513">
            <w:r>
              <w:rPr>
                <w:b w:val="0"/>
                <w:webHidden/>
                <w:sz w:val="28"/>
              </w:rPr>
              <w:t xml:space="preserve">4. </w:t>
            </w:r>
            <w:r>
              <w:rPr>
                <w:b w:val="0"/>
                <w:bCs/>
                <w:sz w:val="28"/>
              </w:rPr>
              <w:t>Объем дисциплины (модуля) в зачетных единицах и в академических часах с выделе</w:t>
            </w:r>
            <w:r>
              <w:rPr>
                <w:b w:val="0"/>
                <w:bCs/>
                <w:sz w:val="28"/>
              </w:rPr>
              <w:t>нием объема аудиторной (лекции, семинары) и самостоятельной работы обучающихся</w:t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>PAGEREF _Toc37834513 \h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b w:val="0"/>
                <w:sz w:val="28"/>
              </w:rPr>
              <w:tab/>
              <w:t>7</w:t>
            </w:r>
            <w:r>
              <w:rPr>
                <w:webHidden/>
              </w:rPr>
              <w:fldChar w:fldCharType="end"/>
            </w:r>
          </w:hyperlink>
        </w:p>
        <w:p w:rsidR="00B26EA1" w:rsidRDefault="00082A92">
          <w:pPr>
            <w:pStyle w:val="14"/>
            <w:rPr>
              <w:rFonts w:ascii="Calibri" w:hAnsi="Calibri"/>
              <w:b w:val="0"/>
              <w:iCs w:val="0"/>
              <w:szCs w:val="22"/>
            </w:rPr>
          </w:pPr>
          <w:hyperlink w:anchor="_Toc37834514">
            <w:r>
              <w:rPr>
                <w:b w:val="0"/>
                <w:webHidden/>
                <w:sz w:val="28"/>
              </w:rPr>
              <w:t>5. Содержание дисциплины, структурированное по тема</w:t>
            </w:r>
            <w:r>
              <w:rPr>
                <w:b w:val="0"/>
                <w:webHidden/>
                <w:sz w:val="28"/>
              </w:rPr>
              <w:t>м (разделам) дисциплины с указанием их объемов (в академических часах) и видов учебных занятий</w:t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>PAGEREF _Toc37834514 \h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b w:val="0"/>
                <w:sz w:val="28"/>
              </w:rPr>
              <w:tab/>
              <w:t>8</w:t>
            </w:r>
            <w:r>
              <w:rPr>
                <w:webHidden/>
              </w:rPr>
              <w:fldChar w:fldCharType="end"/>
            </w:r>
          </w:hyperlink>
        </w:p>
        <w:p w:rsidR="00B26EA1" w:rsidRDefault="00082A92">
          <w:pPr>
            <w:pStyle w:val="14"/>
            <w:rPr>
              <w:rFonts w:ascii="Calibri" w:hAnsi="Calibri"/>
              <w:b w:val="0"/>
              <w:iCs w:val="0"/>
              <w:szCs w:val="22"/>
            </w:rPr>
          </w:pPr>
          <w:hyperlink w:anchor="_Toc37834515">
            <w:r>
              <w:rPr>
                <w:b w:val="0"/>
                <w:webHidden/>
                <w:sz w:val="28"/>
              </w:rPr>
              <w:t>5.1. Содержание дисциплины</w:t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>PAGEREF _</w:instrText>
            </w:r>
            <w:r>
              <w:rPr>
                <w:webHidden/>
              </w:rPr>
              <w:instrText>Toc37834515 \h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b w:val="0"/>
                <w:sz w:val="28"/>
              </w:rPr>
              <w:tab/>
              <w:t>8</w:t>
            </w:r>
            <w:r>
              <w:rPr>
                <w:webHidden/>
              </w:rPr>
              <w:fldChar w:fldCharType="end"/>
            </w:r>
          </w:hyperlink>
        </w:p>
        <w:p w:rsidR="00B26EA1" w:rsidRDefault="00082A92">
          <w:pPr>
            <w:pStyle w:val="14"/>
            <w:rPr>
              <w:rFonts w:ascii="Calibri" w:hAnsi="Calibri"/>
              <w:b w:val="0"/>
              <w:iCs w:val="0"/>
              <w:szCs w:val="22"/>
            </w:rPr>
          </w:pPr>
          <w:hyperlink w:anchor="_Toc37834516">
            <w:r>
              <w:rPr>
                <w:b w:val="0"/>
                <w:webHidden/>
                <w:sz w:val="28"/>
              </w:rPr>
              <w:t>5.2. Учебно-тематический план</w:t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>PAGEREF _Toc37834516 \h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b w:val="0"/>
                <w:sz w:val="28"/>
              </w:rPr>
              <w:tab/>
              <w:t>8</w:t>
            </w:r>
            <w:r>
              <w:rPr>
                <w:webHidden/>
              </w:rPr>
              <w:fldChar w:fldCharType="end"/>
            </w:r>
          </w:hyperlink>
        </w:p>
        <w:p w:rsidR="00B26EA1" w:rsidRDefault="00082A92">
          <w:pPr>
            <w:pStyle w:val="14"/>
            <w:rPr>
              <w:rFonts w:ascii="Calibri" w:hAnsi="Calibri"/>
              <w:b w:val="0"/>
              <w:iCs w:val="0"/>
              <w:szCs w:val="22"/>
            </w:rPr>
          </w:pPr>
          <w:hyperlink w:anchor="_Toc37834517">
            <w:r>
              <w:rPr>
                <w:b w:val="0"/>
                <w:webHidden/>
                <w:sz w:val="28"/>
              </w:rPr>
              <w:t>5.3. Содержание семинаров, практических занятий</w:t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>PAGEREF _Toc37834517 \h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b w:val="0"/>
                <w:sz w:val="28"/>
              </w:rPr>
              <w:tab/>
              <w:t>10</w:t>
            </w:r>
            <w:r>
              <w:rPr>
                <w:webHidden/>
              </w:rPr>
              <w:fldChar w:fldCharType="end"/>
            </w:r>
          </w:hyperlink>
        </w:p>
        <w:p w:rsidR="00B26EA1" w:rsidRDefault="00082A92">
          <w:pPr>
            <w:pStyle w:val="14"/>
            <w:rPr>
              <w:rFonts w:ascii="Calibri" w:hAnsi="Calibri"/>
              <w:b w:val="0"/>
              <w:iCs w:val="0"/>
              <w:szCs w:val="22"/>
            </w:rPr>
          </w:pPr>
          <w:hyperlink w:anchor="_Toc37834518">
            <w:r>
              <w:rPr>
                <w:b w:val="0"/>
                <w:webHidden/>
                <w:sz w:val="28"/>
              </w:rPr>
              <w:t>6. Перечень учебно-методического обеспечения дл</w:t>
            </w:r>
            <w:r>
              <w:rPr>
                <w:b w:val="0"/>
                <w:webHidden/>
                <w:sz w:val="28"/>
              </w:rPr>
              <w:t>я самостоятельной работы обучающихся по дисциплине</w:t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>PAGEREF _Toc37834518 \h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b w:val="0"/>
                <w:sz w:val="28"/>
              </w:rPr>
              <w:tab/>
              <w:t>12</w:t>
            </w:r>
            <w:r>
              <w:rPr>
                <w:webHidden/>
              </w:rPr>
              <w:fldChar w:fldCharType="end"/>
            </w:r>
          </w:hyperlink>
        </w:p>
        <w:p w:rsidR="00B26EA1" w:rsidRDefault="00082A92">
          <w:pPr>
            <w:pStyle w:val="14"/>
            <w:rPr>
              <w:rFonts w:ascii="Calibri" w:hAnsi="Calibri"/>
              <w:b w:val="0"/>
              <w:iCs w:val="0"/>
              <w:szCs w:val="22"/>
            </w:rPr>
          </w:pPr>
          <w:hyperlink w:anchor="_Toc37834519">
            <w:r>
              <w:rPr>
                <w:b w:val="0"/>
                <w:webHidden/>
                <w:sz w:val="28"/>
              </w:rPr>
              <w:t>6.1. Перечень вопросов, отводимых на самостоятельное освоение дисциплины, фор</w:t>
            </w:r>
            <w:r>
              <w:rPr>
                <w:b w:val="0"/>
                <w:webHidden/>
                <w:sz w:val="28"/>
              </w:rPr>
              <w:t>мы внеаудиторной самостоятельной работы</w:t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>PAGEREF _Toc37834519 \h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b w:val="0"/>
                <w:sz w:val="28"/>
              </w:rPr>
              <w:tab/>
              <w:t>12</w:t>
            </w:r>
            <w:r>
              <w:rPr>
                <w:webHidden/>
              </w:rPr>
              <w:fldChar w:fldCharType="end"/>
            </w:r>
          </w:hyperlink>
        </w:p>
        <w:p w:rsidR="00B26EA1" w:rsidRDefault="00082A92">
          <w:pPr>
            <w:pStyle w:val="14"/>
            <w:rPr>
              <w:rFonts w:ascii="Calibri" w:hAnsi="Calibri"/>
              <w:b w:val="0"/>
              <w:iCs w:val="0"/>
              <w:szCs w:val="22"/>
            </w:rPr>
          </w:pPr>
          <w:hyperlink w:anchor="_Toc37834520">
            <w:r>
              <w:rPr>
                <w:b w:val="0"/>
                <w:webHidden/>
                <w:sz w:val="28"/>
              </w:rPr>
              <w:t>6.2. Перечень вопросов, заданий, тем для подготовки к текущему контролю</w:t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>PAGEREF _Toc378345</w:instrText>
            </w:r>
            <w:r>
              <w:rPr>
                <w:webHidden/>
              </w:rPr>
              <w:instrText>20 \h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b w:val="0"/>
                <w:sz w:val="28"/>
              </w:rPr>
              <w:tab/>
              <w:t>13</w:t>
            </w:r>
            <w:r>
              <w:rPr>
                <w:webHidden/>
              </w:rPr>
              <w:fldChar w:fldCharType="end"/>
            </w:r>
          </w:hyperlink>
        </w:p>
        <w:p w:rsidR="00B26EA1" w:rsidRDefault="00082A92">
          <w:pPr>
            <w:pStyle w:val="14"/>
            <w:rPr>
              <w:rFonts w:ascii="Calibri" w:hAnsi="Calibri"/>
              <w:b w:val="0"/>
              <w:iCs w:val="0"/>
              <w:szCs w:val="22"/>
            </w:rPr>
          </w:pPr>
          <w:hyperlink w:anchor="_Toc37834522">
            <w:r>
              <w:rPr>
                <w:b w:val="0"/>
                <w:webHidden/>
                <w:sz w:val="28"/>
              </w:rPr>
              <w:t>7. Фонд оценочных средств для проведения промежуточной аттестации обучающихся по дисциплине</w:t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>PAGEREF _Toc37834522 \h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b w:val="0"/>
                <w:sz w:val="28"/>
              </w:rPr>
              <w:tab/>
              <w:t>14</w:t>
            </w:r>
            <w:r>
              <w:rPr>
                <w:webHidden/>
              </w:rPr>
              <w:fldChar w:fldCharType="end"/>
            </w:r>
          </w:hyperlink>
        </w:p>
        <w:p w:rsidR="00B26EA1" w:rsidRDefault="00082A92">
          <w:pPr>
            <w:pStyle w:val="14"/>
            <w:rPr>
              <w:rFonts w:ascii="Calibri" w:hAnsi="Calibri"/>
              <w:b w:val="0"/>
              <w:iCs w:val="0"/>
              <w:szCs w:val="22"/>
            </w:rPr>
          </w:pPr>
          <w:hyperlink w:anchor="_Toc37834523">
            <w:r>
              <w:rPr>
                <w:b w:val="0"/>
                <w:webHidden/>
                <w:sz w:val="28"/>
              </w:rPr>
              <w:t>8.</w:t>
            </w:r>
            <w:r>
              <w:rPr>
                <w:rFonts w:ascii="Calibri" w:hAnsi="Calibri"/>
                <w:b w:val="0"/>
                <w:iCs w:val="0"/>
                <w:szCs w:val="22"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>PAGEREF _Toc37834523 \h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b w:val="0"/>
                <w:sz w:val="28"/>
              </w:rPr>
              <w:t>Перечень основной и дополнительной учебной литературы,</w:t>
            </w:r>
            <w:r>
              <w:rPr>
                <w:b w:val="0"/>
                <w:sz w:val="28"/>
              </w:rPr>
              <w:tab/>
              <w:t>21</w:t>
            </w:r>
            <w:r>
              <w:rPr>
                <w:webHidden/>
              </w:rPr>
              <w:fldChar w:fldCharType="end"/>
            </w:r>
          </w:hyperlink>
        </w:p>
        <w:p w:rsidR="00B26EA1" w:rsidRDefault="00082A92">
          <w:pPr>
            <w:pStyle w:val="14"/>
            <w:rPr>
              <w:rFonts w:ascii="Calibri" w:hAnsi="Calibri"/>
              <w:b w:val="0"/>
              <w:iCs w:val="0"/>
              <w:szCs w:val="22"/>
            </w:rPr>
          </w:pPr>
          <w:hyperlink w:anchor="_Toc37834524">
            <w:r>
              <w:rPr>
                <w:b w:val="0"/>
                <w:webHidden/>
                <w:sz w:val="28"/>
              </w:rPr>
              <w:t>необходимой для освоения дисциплины</w:t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>PAGEREF _Toc37834524 \h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b w:val="0"/>
                <w:sz w:val="28"/>
              </w:rPr>
              <w:tab/>
              <w:t>21</w:t>
            </w:r>
            <w:r>
              <w:rPr>
                <w:webHidden/>
              </w:rPr>
              <w:fldChar w:fldCharType="end"/>
            </w:r>
          </w:hyperlink>
        </w:p>
        <w:p w:rsidR="00B26EA1" w:rsidRDefault="00082A92">
          <w:pPr>
            <w:pStyle w:val="14"/>
            <w:rPr>
              <w:rFonts w:ascii="Calibri" w:hAnsi="Calibri"/>
              <w:b w:val="0"/>
              <w:iCs w:val="0"/>
              <w:szCs w:val="22"/>
            </w:rPr>
          </w:pPr>
          <w:hyperlink w:anchor="_Toc37834525">
            <w:r>
              <w:rPr>
                <w:b w:val="0"/>
                <w:webHidden/>
                <w:sz w:val="28"/>
              </w:rPr>
              <w:t>9.</w:t>
            </w:r>
            <w:r>
              <w:rPr>
                <w:rFonts w:ascii="Calibri" w:hAnsi="Calibri"/>
                <w:b w:val="0"/>
                <w:iCs w:val="0"/>
                <w:szCs w:val="22"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>PAGEREF _Toc37834525 \h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b w:val="0"/>
                <w:sz w:val="28"/>
              </w:rPr>
              <w:t>Перечень ресурсов информационно-телекоммуникационной сети Интернет, необходимых для освоения дисциплины</w:t>
            </w:r>
            <w:r>
              <w:rPr>
                <w:b w:val="0"/>
                <w:sz w:val="28"/>
              </w:rPr>
              <w:tab/>
              <w:t>23</w:t>
            </w:r>
            <w:r>
              <w:rPr>
                <w:webHidden/>
              </w:rPr>
              <w:fldChar w:fldCharType="end"/>
            </w:r>
          </w:hyperlink>
        </w:p>
        <w:p w:rsidR="00B26EA1" w:rsidRDefault="00082A92">
          <w:pPr>
            <w:pStyle w:val="14"/>
            <w:rPr>
              <w:rFonts w:ascii="Calibri" w:hAnsi="Calibri"/>
              <w:b w:val="0"/>
              <w:iCs w:val="0"/>
              <w:szCs w:val="22"/>
            </w:rPr>
          </w:pPr>
          <w:hyperlink w:anchor="_Toc37834526">
            <w:r>
              <w:rPr>
                <w:b w:val="0"/>
                <w:webHidden/>
                <w:sz w:val="28"/>
              </w:rPr>
              <w:t>10. Методические указания для обучающихся по освоению дисциплины</w:t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>PAGEREF _Toc37834526 \h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b w:val="0"/>
                <w:sz w:val="28"/>
              </w:rPr>
              <w:tab/>
              <w:t>24</w:t>
            </w:r>
            <w:r>
              <w:rPr>
                <w:webHidden/>
              </w:rPr>
              <w:fldChar w:fldCharType="end"/>
            </w:r>
          </w:hyperlink>
        </w:p>
        <w:p w:rsidR="00B26EA1" w:rsidRDefault="00082A92">
          <w:pPr>
            <w:jc w:val="both"/>
            <w:rPr>
              <w:bCs/>
              <w:sz w:val="28"/>
            </w:rPr>
          </w:pPr>
          <w:hyperlink w:anchor="_Toc37834527">
            <w:r>
              <w:rPr>
                <w:bCs/>
                <w:webHidden/>
                <w:sz w:val="28"/>
              </w:rPr>
              <w:t xml:space="preserve">11. </w:t>
            </w:r>
            <w:r>
              <w:rPr>
                <w:bCs/>
                <w:sz w:val="28"/>
                <w:szCs w:val="28"/>
              </w:rPr>
              <w:t xml:space="preserve">Перечень информационных технологий, используемых при осуществлении образовательного процесса по дисциплине, включая перечень необходимого программного обеспечения и информационных справочных систем……………………………………………………………………………    </w:t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>PAGEREF _</w:instrText>
            </w:r>
            <w:r>
              <w:rPr>
                <w:webHidden/>
              </w:rPr>
              <w:instrText>Toc37834527 \h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bCs/>
                <w:sz w:val="28"/>
              </w:rPr>
              <w:t>24</w:t>
            </w:r>
            <w:r>
              <w:rPr>
                <w:webHidden/>
              </w:rPr>
              <w:fldChar w:fldCharType="end"/>
            </w:r>
          </w:hyperlink>
        </w:p>
        <w:p w:rsidR="00B26EA1" w:rsidRDefault="00082A92">
          <w:pPr>
            <w:jc w:val="both"/>
            <w:rPr>
              <w:rFonts w:eastAsia="Calibri"/>
              <w:kern w:val="2"/>
              <w:sz w:val="28"/>
              <w:szCs w:val="28"/>
            </w:rPr>
          </w:pPr>
          <w:r>
            <w:rPr>
              <w:bCs/>
              <w:sz w:val="28"/>
            </w:rPr>
            <w:t>11.1</w:t>
          </w:r>
          <w:r>
            <w:rPr>
              <w:rFonts w:eastAsia="Calibri"/>
              <w:b/>
              <w:bCs/>
              <w:kern w:val="2"/>
              <w:sz w:val="28"/>
              <w:szCs w:val="28"/>
            </w:rPr>
            <w:t xml:space="preserve"> </w:t>
          </w:r>
          <w:r>
            <w:rPr>
              <w:rFonts w:eastAsia="Calibri"/>
              <w:kern w:val="2"/>
              <w:sz w:val="28"/>
              <w:szCs w:val="28"/>
            </w:rPr>
            <w:t>Комплект лицензионного программного обеспечения……………………24</w:t>
          </w:r>
        </w:p>
        <w:p w:rsidR="00B26EA1" w:rsidRDefault="00082A92">
          <w:pPr>
            <w:keepNext/>
            <w:jc w:val="both"/>
            <w:outlineLvl w:val="0"/>
            <w:rPr>
              <w:rFonts w:eastAsia="Calibri"/>
              <w:kern w:val="2"/>
              <w:sz w:val="28"/>
              <w:szCs w:val="28"/>
            </w:rPr>
          </w:pPr>
          <w:r>
            <w:rPr>
              <w:rFonts w:eastAsia="Calibri"/>
              <w:kern w:val="2"/>
              <w:sz w:val="28"/>
              <w:szCs w:val="28"/>
            </w:rPr>
            <w:t>11.2 Современные профессиональные базы данных и информационные справочные системы……………………………………………………………… 24</w:t>
          </w:r>
        </w:p>
        <w:p w:rsidR="00B26EA1" w:rsidRDefault="00082A92">
          <w:pPr>
            <w:shd w:val="clear" w:color="auto" w:fill="FFFFFF"/>
            <w:tabs>
              <w:tab w:val="left" w:pos="442"/>
            </w:tabs>
            <w:jc w:val="both"/>
            <w:rPr>
              <w:rFonts w:eastAsia="Calibri"/>
              <w:sz w:val="28"/>
              <w:szCs w:val="28"/>
            </w:rPr>
          </w:pPr>
          <w:r>
            <w:rPr>
              <w:rFonts w:eastAsia="Calibri"/>
              <w:sz w:val="28"/>
              <w:szCs w:val="28"/>
            </w:rPr>
            <w:t>11.3 Сертифицированные программные и аппаратные средства защиты информации………………………………………………………………………..24</w:t>
          </w:r>
        </w:p>
        <w:p w:rsidR="00B26EA1" w:rsidRDefault="00082A92">
          <w:pPr>
            <w:pStyle w:val="14"/>
            <w:rPr>
              <w:rFonts w:ascii="Calibri" w:hAnsi="Calibri"/>
              <w:b w:val="0"/>
              <w:iCs w:val="0"/>
              <w:szCs w:val="22"/>
            </w:rPr>
          </w:pPr>
          <w:hyperlink w:anchor="_Toc37834528">
            <w:r>
              <w:rPr>
                <w:b w:val="0"/>
                <w:webHidden/>
                <w:sz w:val="28"/>
              </w:rPr>
              <w:t>12.</w:t>
            </w:r>
            <w:r>
              <w:rPr>
                <w:rFonts w:ascii="Calibri" w:hAnsi="Calibri"/>
                <w:b w:val="0"/>
                <w:iCs w:val="0"/>
                <w:szCs w:val="22"/>
              </w:rPr>
              <w:tab/>
            </w:r>
            <w:r>
              <w:rPr>
                <w:b w:val="0"/>
                <w:bCs/>
                <w:sz w:val="28"/>
              </w:rPr>
              <w:t>Описание материально-технической базы, необходимой для осуществления образовательного процесса по дисциплине</w:t>
            </w:r>
            <w:r>
              <w:rPr>
                <w:b w:val="0"/>
                <w:sz w:val="28"/>
              </w:rPr>
              <w:tab/>
            </w:r>
          </w:hyperlink>
          <w:r>
            <w:rPr>
              <w:b w:val="0"/>
              <w:sz w:val="28"/>
            </w:rPr>
            <w:t>25</w:t>
          </w:r>
          <w:r>
            <w:rPr>
              <w:b w:val="0"/>
              <w:sz w:val="28"/>
            </w:rPr>
            <w:fldChar w:fldCharType="end"/>
          </w:r>
        </w:p>
      </w:sdtContent>
    </w:sdt>
    <w:p w:rsidR="00B26EA1" w:rsidRDefault="00B26EA1">
      <w:pPr>
        <w:pStyle w:val="14"/>
        <w:ind w:firstLine="660"/>
        <w:rPr>
          <w:bCs/>
          <w:sz w:val="28"/>
          <w:szCs w:val="28"/>
        </w:rPr>
      </w:pPr>
      <w:bookmarkStart w:id="0" w:name="_Toc37834510"/>
    </w:p>
    <w:p w:rsidR="00B26EA1" w:rsidRDefault="00082A92">
      <w:pPr>
        <w:pStyle w:val="14"/>
        <w:ind w:firstLine="660"/>
        <w:rPr>
          <w:b w:val="0"/>
          <w:sz w:val="28"/>
          <w:szCs w:val="28"/>
        </w:rPr>
      </w:pPr>
      <w:r>
        <w:rPr>
          <w:sz w:val="28"/>
          <w:szCs w:val="28"/>
          <w:shd w:val="clear" w:color="auto" w:fill="FFFFFF"/>
        </w:rPr>
        <w:lastRenderedPageBreak/>
        <w:t>1.</w:t>
      </w:r>
      <w:r>
        <w:rPr>
          <w:sz w:val="28"/>
          <w:szCs w:val="28"/>
        </w:rPr>
        <w:t xml:space="preserve"> Наименование дисциплины</w:t>
      </w:r>
      <w:bookmarkEnd w:id="0"/>
    </w:p>
    <w:p w:rsidR="00B26EA1" w:rsidRDefault="00082A92">
      <w:pPr>
        <w:spacing w:line="360" w:lineRule="auto"/>
        <w:ind w:firstLine="709"/>
        <w:jc w:val="both"/>
        <w:rPr>
          <w:b/>
          <w:sz w:val="28"/>
          <w:szCs w:val="28"/>
        </w:rPr>
      </w:pPr>
      <w:r>
        <w:rPr>
          <w:spacing w:val="-3"/>
          <w:sz w:val="28"/>
          <w:szCs w:val="28"/>
        </w:rPr>
        <w:t>Финансовое администрирование</w:t>
      </w:r>
      <w:r>
        <w:rPr>
          <w:sz w:val="28"/>
          <w:szCs w:val="28"/>
        </w:rPr>
        <w:t xml:space="preserve">. </w:t>
      </w:r>
    </w:p>
    <w:p w:rsidR="00B26EA1" w:rsidRDefault="00082A92">
      <w:pPr>
        <w:pStyle w:val="aff5"/>
        <w:widowControl w:val="0"/>
        <w:tabs>
          <w:tab w:val="clear" w:pos="4153"/>
          <w:tab w:val="right" w:leader="dot" w:pos="9000"/>
          <w:tab w:val="center" w:pos="9356"/>
        </w:tabs>
        <w:spacing w:line="240" w:lineRule="auto"/>
        <w:ind w:firstLine="567"/>
        <w:outlineLvl w:val="0"/>
        <w:rPr>
          <w:b/>
          <w:color w:val="000000"/>
          <w:sz w:val="28"/>
          <w:szCs w:val="28"/>
        </w:rPr>
      </w:pPr>
      <w:bookmarkStart w:id="1" w:name="_Toc37834511"/>
      <w:r>
        <w:rPr>
          <w:b/>
          <w:color w:val="000000"/>
          <w:sz w:val="28"/>
          <w:szCs w:val="28"/>
        </w:rPr>
        <w:t>2. Перечень планируемых результатов освоения образовательной программы (перечень компетенций) с указанием индикаторов их достижения и планируемых результатов обучения по дисциплине</w:t>
      </w:r>
      <w:bookmarkEnd w:id="1"/>
    </w:p>
    <w:p w:rsidR="00B26EA1" w:rsidRDefault="00B26EA1">
      <w:pPr>
        <w:pStyle w:val="aff5"/>
        <w:widowControl w:val="0"/>
        <w:tabs>
          <w:tab w:val="clear" w:pos="4153"/>
          <w:tab w:val="right" w:leader="dot" w:pos="9000"/>
          <w:tab w:val="center" w:pos="9356"/>
        </w:tabs>
        <w:spacing w:line="240" w:lineRule="auto"/>
        <w:ind w:firstLine="567"/>
        <w:rPr>
          <w:b/>
          <w:sz w:val="28"/>
          <w:szCs w:val="28"/>
        </w:rPr>
      </w:pPr>
    </w:p>
    <w:p w:rsidR="00B26EA1" w:rsidRDefault="00082A92">
      <w:pPr>
        <w:pStyle w:val="aff2"/>
        <w:widowControl w:val="0"/>
        <w:tabs>
          <w:tab w:val="clear" w:pos="756"/>
        </w:tabs>
        <w:spacing w:line="360" w:lineRule="auto"/>
        <w:ind w:left="0" w:firstLine="709"/>
        <w:rPr>
          <w:b/>
          <w:sz w:val="28"/>
          <w:szCs w:val="28"/>
        </w:rPr>
      </w:pPr>
      <w:r>
        <w:rPr>
          <w:sz w:val="28"/>
          <w:szCs w:val="28"/>
        </w:rPr>
        <w:t xml:space="preserve">Изучение </w:t>
      </w:r>
      <w:r>
        <w:rPr>
          <w:sz w:val="28"/>
          <w:szCs w:val="28"/>
        </w:rPr>
        <w:t>дисциплины «</w:t>
      </w:r>
      <w:r>
        <w:rPr>
          <w:spacing w:val="-3"/>
          <w:sz w:val="28"/>
          <w:szCs w:val="28"/>
        </w:rPr>
        <w:t>Финансовое администрирование</w:t>
      </w:r>
      <w:r>
        <w:rPr>
          <w:sz w:val="28"/>
          <w:szCs w:val="28"/>
        </w:rPr>
        <w:t>» в сочетании с другими дисциплинами по выбору цикла профиля направлено на формирование следующих компетенций, предусмотренных образовательной программой.</w:t>
      </w:r>
    </w:p>
    <w:tbl>
      <w:tblPr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993"/>
        <w:gridCol w:w="1591"/>
        <w:gridCol w:w="2693"/>
        <w:gridCol w:w="4362"/>
      </w:tblGrid>
      <w:tr w:rsidR="00B26EA1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082A92">
            <w:pPr>
              <w:widowControl w:val="0"/>
              <w:tabs>
                <w:tab w:val="left" w:pos="540"/>
              </w:tabs>
              <w:contextualSpacing/>
              <w:jc w:val="center"/>
              <w:rPr>
                <w:rFonts w:eastAsia="Calibri"/>
                <w:sz w:val="23"/>
                <w:szCs w:val="23"/>
                <w:lang w:eastAsia="en-US"/>
              </w:rPr>
            </w:pPr>
            <w:r>
              <w:rPr>
                <w:rFonts w:eastAsia="Calibri"/>
                <w:sz w:val="23"/>
                <w:szCs w:val="23"/>
                <w:lang w:eastAsia="en-US"/>
              </w:rPr>
              <w:t>Код компетенции</w:t>
            </w:r>
          </w:p>
        </w:tc>
        <w:tc>
          <w:tcPr>
            <w:tcW w:w="1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082A92">
            <w:pPr>
              <w:widowControl w:val="0"/>
              <w:tabs>
                <w:tab w:val="left" w:pos="540"/>
              </w:tabs>
              <w:contextualSpacing/>
              <w:jc w:val="center"/>
              <w:rPr>
                <w:rFonts w:eastAsia="Calibri"/>
                <w:sz w:val="23"/>
                <w:szCs w:val="23"/>
                <w:lang w:eastAsia="en-US"/>
              </w:rPr>
            </w:pPr>
            <w:r>
              <w:rPr>
                <w:rFonts w:eastAsia="Calibri"/>
                <w:sz w:val="23"/>
                <w:szCs w:val="23"/>
                <w:lang w:eastAsia="en-US"/>
              </w:rPr>
              <w:t>Наименование компетенции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082A92">
            <w:pPr>
              <w:widowControl w:val="0"/>
              <w:tabs>
                <w:tab w:val="left" w:pos="540"/>
              </w:tabs>
              <w:contextualSpacing/>
              <w:jc w:val="center"/>
              <w:rPr>
                <w:rFonts w:eastAsia="Calibri"/>
                <w:sz w:val="23"/>
                <w:szCs w:val="23"/>
                <w:lang w:eastAsia="en-US"/>
              </w:rPr>
            </w:pPr>
            <w:r>
              <w:rPr>
                <w:rFonts w:eastAsia="Calibri"/>
                <w:sz w:val="23"/>
                <w:szCs w:val="23"/>
                <w:lang w:eastAsia="en-US"/>
              </w:rPr>
              <w:t xml:space="preserve">Индикаторы </w:t>
            </w:r>
            <w:r>
              <w:rPr>
                <w:rFonts w:eastAsia="Calibri"/>
                <w:sz w:val="23"/>
                <w:szCs w:val="23"/>
                <w:lang w:eastAsia="en-US"/>
              </w:rPr>
              <w:t>достижения компетенции</w:t>
            </w:r>
            <w:r>
              <w:rPr>
                <w:rStyle w:val="ae"/>
                <w:rFonts w:eastAsia="Calibri"/>
                <w:sz w:val="23"/>
                <w:szCs w:val="23"/>
                <w:lang w:eastAsia="en-US"/>
              </w:rPr>
              <w:footnoteReference w:id="1"/>
            </w:r>
          </w:p>
        </w:tc>
        <w:tc>
          <w:tcPr>
            <w:tcW w:w="4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082A92" w:rsidP="00C67EB3">
            <w:pPr>
              <w:widowControl w:val="0"/>
              <w:tabs>
                <w:tab w:val="left" w:pos="540"/>
              </w:tabs>
              <w:contextualSpacing/>
              <w:jc w:val="center"/>
              <w:rPr>
                <w:rFonts w:eastAsia="Calibri"/>
                <w:sz w:val="23"/>
                <w:szCs w:val="23"/>
                <w:lang w:eastAsia="en-US"/>
              </w:rPr>
            </w:pPr>
            <w:r>
              <w:rPr>
                <w:rFonts w:eastAsia="Calibri"/>
                <w:sz w:val="23"/>
                <w:szCs w:val="23"/>
                <w:lang w:eastAsia="en-US"/>
              </w:rPr>
              <w:t>Результаты обучения (</w:t>
            </w:r>
            <w:r>
              <w:rPr>
                <w:rFonts w:eastAsia="Calibri"/>
                <w:sz w:val="23"/>
                <w:szCs w:val="23"/>
                <w:lang w:eastAsia="en-US"/>
              </w:rPr>
              <w:t>умения и знания), соотнесенные с компетенциями/индикаторами достижения компетенции</w:t>
            </w:r>
          </w:p>
        </w:tc>
      </w:tr>
      <w:tr w:rsidR="00B26EA1">
        <w:tc>
          <w:tcPr>
            <w:tcW w:w="99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082A92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sz w:val="23"/>
                <w:szCs w:val="23"/>
                <w:lang w:eastAsia="en-US"/>
              </w:rPr>
            </w:pPr>
            <w:r>
              <w:rPr>
                <w:rFonts w:eastAsia="Calibri"/>
                <w:sz w:val="23"/>
                <w:szCs w:val="23"/>
                <w:lang w:eastAsia="en-US"/>
              </w:rPr>
              <w:t>УК-10</w:t>
            </w:r>
          </w:p>
        </w:tc>
        <w:tc>
          <w:tcPr>
            <w:tcW w:w="159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082A92">
            <w:pPr>
              <w:widowControl w:val="0"/>
              <w:tabs>
                <w:tab w:val="left" w:pos="540"/>
              </w:tabs>
              <w:contextualSpacing/>
              <w:rPr>
                <w:rFonts w:eastAsia="Calibri"/>
                <w:sz w:val="23"/>
                <w:szCs w:val="23"/>
                <w:lang w:eastAsia="en-US"/>
              </w:rPr>
            </w:pPr>
            <w:r>
              <w:rPr>
                <w:rFonts w:eastAsia="Calibri"/>
                <w:sz w:val="23"/>
                <w:szCs w:val="23"/>
                <w:lang w:eastAsia="en-US"/>
              </w:rPr>
              <w:t>Способность осуществлять поиск, критически анализировать, обобщать и систематизировать информацию, использоват</w:t>
            </w:r>
            <w:r>
              <w:rPr>
                <w:rFonts w:eastAsia="Calibri"/>
                <w:sz w:val="23"/>
                <w:szCs w:val="23"/>
                <w:lang w:eastAsia="en-US"/>
              </w:rPr>
              <w:t>ь системный подход для решения поставленных задач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082A92">
            <w:pPr>
              <w:widowControl w:val="0"/>
              <w:rPr>
                <w:rFonts w:eastAsia="Calibri"/>
                <w:sz w:val="23"/>
                <w:szCs w:val="23"/>
                <w:lang w:eastAsia="en-US"/>
              </w:rPr>
            </w:pPr>
            <w:r>
              <w:rPr>
                <w:rFonts w:eastAsia="Calibri"/>
                <w:sz w:val="23"/>
                <w:szCs w:val="23"/>
                <w:lang w:eastAsia="en-US"/>
              </w:rPr>
              <w:t>1. Четко описывает состав и структуру требуемых данных и информации, грамотно реализует процессы их сбора, обработки и интерпретации</w:t>
            </w:r>
          </w:p>
        </w:tc>
        <w:tc>
          <w:tcPr>
            <w:tcW w:w="4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082A92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sz w:val="23"/>
                <w:szCs w:val="23"/>
                <w:lang w:eastAsia="en-US"/>
              </w:rPr>
            </w:pPr>
            <w:r>
              <w:rPr>
                <w:rFonts w:eastAsia="Calibri"/>
                <w:b/>
                <w:i/>
                <w:sz w:val="23"/>
                <w:szCs w:val="23"/>
                <w:lang w:eastAsia="en-US"/>
              </w:rPr>
              <w:t>Знать:</w:t>
            </w:r>
            <w:r>
              <w:rPr>
                <w:rFonts w:eastAsia="Calibri"/>
                <w:sz w:val="23"/>
                <w:szCs w:val="23"/>
                <w:lang w:eastAsia="en-US"/>
              </w:rPr>
              <w:t xml:space="preserve"> </w:t>
            </w:r>
          </w:p>
          <w:p w:rsidR="00B26EA1" w:rsidRDefault="00082A92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b/>
                <w:i/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</w:rPr>
              <w:t xml:space="preserve">основные источники информации, </w:t>
            </w:r>
            <w:r>
              <w:rPr>
                <w:rFonts w:eastAsia="Calibri"/>
                <w:sz w:val="23"/>
                <w:szCs w:val="23"/>
                <w:lang w:eastAsia="en-US"/>
              </w:rPr>
              <w:t>принципы сбора, обработки и интерп</w:t>
            </w:r>
            <w:r>
              <w:rPr>
                <w:rFonts w:eastAsia="Calibri"/>
                <w:sz w:val="23"/>
                <w:szCs w:val="23"/>
                <w:lang w:eastAsia="en-US"/>
              </w:rPr>
              <w:t xml:space="preserve">ретации информации, </w:t>
            </w:r>
            <w:r>
              <w:rPr>
                <w:sz w:val="23"/>
                <w:szCs w:val="23"/>
              </w:rPr>
              <w:t xml:space="preserve">необходимые для осуществления профессиональной </w:t>
            </w:r>
            <w:r>
              <w:rPr>
                <w:rFonts w:eastAsia="Calibri"/>
                <w:sz w:val="23"/>
                <w:szCs w:val="23"/>
                <w:lang w:eastAsia="en-US"/>
              </w:rPr>
              <w:t>деятельности в области финансового и налогового и налогового администрирования.</w:t>
            </w:r>
          </w:p>
          <w:p w:rsidR="00B26EA1" w:rsidRDefault="00082A92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b/>
                <w:i/>
                <w:sz w:val="23"/>
                <w:szCs w:val="23"/>
                <w:lang w:eastAsia="en-US"/>
              </w:rPr>
            </w:pPr>
            <w:r>
              <w:rPr>
                <w:rFonts w:eastAsia="Calibri"/>
                <w:b/>
                <w:i/>
                <w:sz w:val="23"/>
                <w:szCs w:val="23"/>
                <w:lang w:eastAsia="en-US"/>
              </w:rPr>
              <w:t>Уметь:</w:t>
            </w:r>
          </w:p>
          <w:p w:rsidR="00B26EA1" w:rsidRDefault="00082A92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sz w:val="23"/>
                <w:szCs w:val="23"/>
                <w:highlight w:val="yellow"/>
                <w:lang w:eastAsia="en-US"/>
              </w:rPr>
            </w:pPr>
            <w:r>
              <w:rPr>
                <w:sz w:val="23"/>
                <w:szCs w:val="23"/>
              </w:rPr>
              <w:t xml:space="preserve">грамотно осуществлять сбор и обработку информации, необходимой для осуществления профессиональной </w:t>
            </w:r>
            <w:r>
              <w:rPr>
                <w:sz w:val="23"/>
                <w:szCs w:val="23"/>
              </w:rPr>
              <w:t>деятельности</w:t>
            </w:r>
            <w:r>
              <w:rPr>
                <w:rFonts w:eastAsia="Calibri"/>
                <w:sz w:val="23"/>
                <w:szCs w:val="23"/>
                <w:lang w:eastAsia="en-US"/>
              </w:rPr>
              <w:t xml:space="preserve"> в области финансового и налогового администрирования. </w:t>
            </w:r>
          </w:p>
        </w:tc>
      </w:tr>
      <w:tr w:rsidR="00B26EA1">
        <w:tc>
          <w:tcPr>
            <w:tcW w:w="99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B26EA1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sz w:val="23"/>
                <w:szCs w:val="23"/>
                <w:lang w:eastAsia="en-US"/>
              </w:rPr>
            </w:pPr>
          </w:p>
        </w:tc>
        <w:tc>
          <w:tcPr>
            <w:tcW w:w="159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B26EA1">
            <w:pPr>
              <w:widowControl w:val="0"/>
              <w:tabs>
                <w:tab w:val="left" w:pos="540"/>
              </w:tabs>
              <w:contextualSpacing/>
              <w:rPr>
                <w:rFonts w:eastAsia="Calibri"/>
                <w:sz w:val="23"/>
                <w:szCs w:val="23"/>
                <w:lang w:eastAsia="en-US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082A92">
            <w:pPr>
              <w:widowControl w:val="0"/>
              <w:rPr>
                <w:rFonts w:eastAsia="Calibri"/>
                <w:sz w:val="23"/>
                <w:szCs w:val="23"/>
                <w:lang w:eastAsia="en-US"/>
              </w:rPr>
            </w:pPr>
            <w:r>
              <w:rPr>
                <w:rFonts w:eastAsia="Calibri"/>
                <w:sz w:val="23"/>
                <w:szCs w:val="23"/>
                <w:lang w:eastAsia="en-US"/>
              </w:rPr>
              <w:t>2. Обосновывает сущность происходящего, выявляет закономерности, понимает природу вариабельности</w:t>
            </w:r>
          </w:p>
        </w:tc>
        <w:tc>
          <w:tcPr>
            <w:tcW w:w="4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082A92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sz w:val="23"/>
                <w:szCs w:val="23"/>
                <w:lang w:eastAsia="en-US"/>
              </w:rPr>
            </w:pPr>
            <w:r>
              <w:rPr>
                <w:rFonts w:eastAsia="Calibri"/>
                <w:b/>
                <w:i/>
                <w:sz w:val="23"/>
                <w:szCs w:val="23"/>
                <w:lang w:eastAsia="en-US"/>
              </w:rPr>
              <w:t>Знать:</w:t>
            </w:r>
            <w:r>
              <w:rPr>
                <w:rFonts w:eastAsia="Calibri"/>
                <w:sz w:val="23"/>
                <w:szCs w:val="23"/>
                <w:lang w:eastAsia="en-US"/>
              </w:rPr>
              <w:t xml:space="preserve"> </w:t>
            </w:r>
          </w:p>
          <w:p w:rsidR="00B26EA1" w:rsidRDefault="00082A92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b/>
                <w:i/>
                <w:sz w:val="23"/>
                <w:szCs w:val="23"/>
                <w:lang w:eastAsia="en-US"/>
              </w:rPr>
            </w:pPr>
            <w:r>
              <w:rPr>
                <w:rFonts w:eastAsia="Calibri"/>
                <w:sz w:val="23"/>
                <w:szCs w:val="23"/>
                <w:lang w:eastAsia="en-US"/>
              </w:rPr>
              <w:t xml:space="preserve">основные закономерности </w:t>
            </w:r>
            <w:r>
              <w:rPr>
                <w:sz w:val="23"/>
                <w:szCs w:val="23"/>
              </w:rPr>
              <w:t>необходимые для осуществления профессиональной деятельно</w:t>
            </w:r>
            <w:r>
              <w:rPr>
                <w:sz w:val="23"/>
                <w:szCs w:val="23"/>
              </w:rPr>
              <w:t xml:space="preserve">сти </w:t>
            </w:r>
            <w:r>
              <w:rPr>
                <w:rFonts w:eastAsia="Calibri"/>
                <w:sz w:val="23"/>
                <w:szCs w:val="23"/>
                <w:lang w:eastAsia="en-US"/>
              </w:rPr>
              <w:t xml:space="preserve">в области финансового и налогового администрирования. </w:t>
            </w:r>
          </w:p>
          <w:p w:rsidR="00B26EA1" w:rsidRDefault="00082A92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b/>
                <w:i/>
                <w:sz w:val="23"/>
                <w:szCs w:val="23"/>
                <w:lang w:eastAsia="en-US"/>
              </w:rPr>
            </w:pPr>
            <w:r>
              <w:rPr>
                <w:rFonts w:eastAsia="Calibri"/>
                <w:b/>
                <w:i/>
                <w:sz w:val="23"/>
                <w:szCs w:val="23"/>
                <w:lang w:eastAsia="en-US"/>
              </w:rPr>
              <w:t>Уметь:</w:t>
            </w:r>
          </w:p>
          <w:p w:rsidR="00B26EA1" w:rsidRDefault="00082A92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sz w:val="23"/>
                <w:szCs w:val="23"/>
                <w:lang w:eastAsia="en-US"/>
              </w:rPr>
            </w:pPr>
            <w:r>
              <w:rPr>
                <w:rFonts w:eastAsia="Calibri"/>
                <w:sz w:val="23"/>
                <w:szCs w:val="23"/>
                <w:lang w:eastAsia="en-US"/>
              </w:rPr>
              <w:t xml:space="preserve">применять приемы и инструменты для обоснования выявления расхождений по </w:t>
            </w:r>
            <w:r>
              <w:rPr>
                <w:sz w:val="23"/>
                <w:szCs w:val="23"/>
              </w:rPr>
              <w:t xml:space="preserve">использованию финансовых активов для получения доходности и </w:t>
            </w:r>
            <w:proofErr w:type="spellStart"/>
            <w:r>
              <w:rPr>
                <w:sz w:val="23"/>
                <w:szCs w:val="23"/>
              </w:rPr>
              <w:t>избежания</w:t>
            </w:r>
            <w:proofErr w:type="spellEnd"/>
            <w:r>
              <w:rPr>
                <w:sz w:val="23"/>
                <w:szCs w:val="23"/>
              </w:rPr>
              <w:t xml:space="preserve"> различных видов риска.</w:t>
            </w:r>
          </w:p>
        </w:tc>
      </w:tr>
      <w:tr w:rsidR="00B26EA1">
        <w:tc>
          <w:tcPr>
            <w:tcW w:w="99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B26EA1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sz w:val="23"/>
                <w:szCs w:val="23"/>
                <w:lang w:eastAsia="en-US"/>
              </w:rPr>
            </w:pPr>
          </w:p>
        </w:tc>
        <w:tc>
          <w:tcPr>
            <w:tcW w:w="159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B26EA1">
            <w:pPr>
              <w:widowControl w:val="0"/>
              <w:tabs>
                <w:tab w:val="left" w:pos="540"/>
              </w:tabs>
              <w:contextualSpacing/>
              <w:rPr>
                <w:rFonts w:eastAsia="Calibri"/>
                <w:sz w:val="23"/>
                <w:szCs w:val="23"/>
                <w:lang w:eastAsia="en-US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082A92">
            <w:pPr>
              <w:widowControl w:val="0"/>
              <w:rPr>
                <w:rFonts w:eastAsia="Calibri"/>
                <w:sz w:val="23"/>
                <w:szCs w:val="23"/>
                <w:lang w:eastAsia="en-US"/>
              </w:rPr>
            </w:pPr>
            <w:r>
              <w:rPr>
                <w:rFonts w:eastAsia="Calibri"/>
                <w:sz w:val="23"/>
                <w:szCs w:val="23"/>
                <w:lang w:eastAsia="en-US"/>
              </w:rPr>
              <w:t>3. Формулирует признак</w:t>
            </w:r>
            <w:r>
              <w:rPr>
                <w:rFonts w:eastAsia="Calibri"/>
                <w:sz w:val="23"/>
                <w:szCs w:val="23"/>
                <w:lang w:eastAsia="en-US"/>
              </w:rPr>
              <w:t xml:space="preserve"> классификации, выделяет соответствующие ему группы однородных «объектов», идентифицирует общие свойства элементов этих групп, оценивает полноту результатов </w:t>
            </w:r>
            <w:r>
              <w:rPr>
                <w:rFonts w:eastAsia="Calibri"/>
                <w:sz w:val="23"/>
                <w:szCs w:val="23"/>
                <w:lang w:eastAsia="en-US"/>
              </w:rPr>
              <w:lastRenderedPageBreak/>
              <w:t>классификации, показывает прикладное назначение классификационных групп</w:t>
            </w:r>
          </w:p>
        </w:tc>
        <w:tc>
          <w:tcPr>
            <w:tcW w:w="4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082A92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sz w:val="23"/>
                <w:szCs w:val="23"/>
                <w:lang w:eastAsia="en-US"/>
              </w:rPr>
            </w:pPr>
            <w:r>
              <w:rPr>
                <w:rFonts w:eastAsia="Calibri"/>
                <w:b/>
                <w:i/>
                <w:sz w:val="23"/>
                <w:szCs w:val="23"/>
                <w:lang w:eastAsia="en-US"/>
              </w:rPr>
              <w:lastRenderedPageBreak/>
              <w:t>Знать:</w:t>
            </w:r>
            <w:r>
              <w:rPr>
                <w:rFonts w:eastAsia="Calibri"/>
                <w:sz w:val="23"/>
                <w:szCs w:val="23"/>
                <w:lang w:eastAsia="en-US"/>
              </w:rPr>
              <w:t xml:space="preserve"> </w:t>
            </w:r>
          </w:p>
          <w:p w:rsidR="00B26EA1" w:rsidRDefault="00082A92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b/>
                <w:i/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</w:rPr>
              <w:t>порядок обобщения и</w:t>
            </w:r>
            <w:r>
              <w:rPr>
                <w:sz w:val="23"/>
                <w:szCs w:val="23"/>
              </w:rPr>
              <w:t xml:space="preserve"> классификации</w:t>
            </w:r>
            <w:r>
              <w:rPr>
                <w:rFonts w:eastAsia="Calibri"/>
                <w:sz w:val="23"/>
                <w:szCs w:val="23"/>
                <w:lang w:eastAsia="en-US"/>
              </w:rPr>
              <w:t xml:space="preserve"> видов финансового </w:t>
            </w:r>
            <w:proofErr w:type="spellStart"/>
            <w:r>
              <w:rPr>
                <w:rFonts w:eastAsia="Calibri"/>
                <w:sz w:val="23"/>
                <w:szCs w:val="23"/>
                <w:lang w:eastAsia="en-US"/>
              </w:rPr>
              <w:t>контроллинга</w:t>
            </w:r>
            <w:proofErr w:type="spellEnd"/>
            <w:r>
              <w:rPr>
                <w:rFonts w:eastAsia="Calibri"/>
                <w:sz w:val="23"/>
                <w:szCs w:val="23"/>
                <w:lang w:eastAsia="en-US"/>
              </w:rPr>
              <w:t xml:space="preserve">. </w:t>
            </w:r>
          </w:p>
          <w:p w:rsidR="00B26EA1" w:rsidRDefault="00082A92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b/>
                <w:i/>
                <w:sz w:val="23"/>
                <w:szCs w:val="23"/>
                <w:lang w:eastAsia="en-US"/>
              </w:rPr>
            </w:pPr>
            <w:r>
              <w:rPr>
                <w:rFonts w:eastAsia="Calibri"/>
                <w:b/>
                <w:i/>
                <w:sz w:val="23"/>
                <w:szCs w:val="23"/>
                <w:lang w:eastAsia="en-US"/>
              </w:rPr>
              <w:t>Уметь:</w:t>
            </w:r>
          </w:p>
          <w:p w:rsidR="00B26EA1" w:rsidRDefault="00082A92">
            <w:pPr>
              <w:widowControl w:val="0"/>
              <w:jc w:val="both"/>
              <w:rPr>
                <w:rFonts w:eastAsia="Calibri"/>
                <w:b/>
                <w:i/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</w:rPr>
              <w:t xml:space="preserve">проводить классификацию и обобщение информации для целей принятия оптимальных управленческих решений по финансовому планированию использования финансовых активов для получения доходности и </w:t>
            </w:r>
            <w:proofErr w:type="spellStart"/>
            <w:r>
              <w:rPr>
                <w:sz w:val="23"/>
                <w:szCs w:val="23"/>
              </w:rPr>
              <w:t>избежания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r>
              <w:rPr>
                <w:sz w:val="23"/>
                <w:szCs w:val="23"/>
              </w:rPr>
              <w:lastRenderedPageBreak/>
              <w:t>ра</w:t>
            </w:r>
            <w:r>
              <w:rPr>
                <w:sz w:val="23"/>
                <w:szCs w:val="23"/>
              </w:rPr>
              <w:t>зличных видов риска.</w:t>
            </w:r>
          </w:p>
        </w:tc>
      </w:tr>
      <w:tr w:rsidR="00B26EA1">
        <w:tc>
          <w:tcPr>
            <w:tcW w:w="99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B26EA1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sz w:val="23"/>
                <w:szCs w:val="23"/>
                <w:lang w:eastAsia="en-US"/>
              </w:rPr>
            </w:pPr>
          </w:p>
        </w:tc>
        <w:tc>
          <w:tcPr>
            <w:tcW w:w="159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B26EA1">
            <w:pPr>
              <w:widowControl w:val="0"/>
              <w:tabs>
                <w:tab w:val="left" w:pos="540"/>
              </w:tabs>
              <w:contextualSpacing/>
              <w:rPr>
                <w:rFonts w:eastAsia="Calibri"/>
                <w:sz w:val="23"/>
                <w:szCs w:val="23"/>
                <w:lang w:eastAsia="en-US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082A92">
            <w:pPr>
              <w:widowControl w:val="0"/>
              <w:rPr>
                <w:rFonts w:eastAsia="Calibri"/>
                <w:sz w:val="23"/>
                <w:szCs w:val="23"/>
                <w:lang w:eastAsia="en-US"/>
              </w:rPr>
            </w:pPr>
            <w:r>
              <w:rPr>
                <w:rFonts w:eastAsia="Calibri"/>
                <w:sz w:val="23"/>
                <w:szCs w:val="23"/>
                <w:lang w:eastAsia="en-US"/>
              </w:rPr>
              <w:t>4. Грамотно, логично, аргументировано формирует собственные суждения и оценки. Отличает факты от мнений, интерпретаций, оценок и т.д. в рассуждениях других участников деятельности</w:t>
            </w:r>
          </w:p>
        </w:tc>
        <w:tc>
          <w:tcPr>
            <w:tcW w:w="4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082A92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sz w:val="23"/>
                <w:szCs w:val="23"/>
                <w:lang w:eastAsia="en-US"/>
              </w:rPr>
            </w:pPr>
            <w:r>
              <w:rPr>
                <w:rFonts w:eastAsia="Calibri"/>
                <w:b/>
                <w:i/>
                <w:sz w:val="23"/>
                <w:szCs w:val="23"/>
                <w:lang w:eastAsia="en-US"/>
              </w:rPr>
              <w:t>Знать:</w:t>
            </w:r>
            <w:r>
              <w:rPr>
                <w:rFonts w:eastAsia="Calibri"/>
                <w:sz w:val="23"/>
                <w:szCs w:val="23"/>
                <w:lang w:eastAsia="en-US"/>
              </w:rPr>
              <w:t xml:space="preserve"> источники информации по финансовому администрированию для аргументации суждений и оценки.</w:t>
            </w:r>
          </w:p>
          <w:p w:rsidR="00B26EA1" w:rsidRDefault="00082A92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b/>
                <w:i/>
                <w:sz w:val="23"/>
                <w:szCs w:val="23"/>
                <w:lang w:eastAsia="en-US"/>
              </w:rPr>
            </w:pPr>
            <w:r>
              <w:rPr>
                <w:rFonts w:eastAsia="Calibri"/>
                <w:b/>
                <w:i/>
                <w:sz w:val="23"/>
                <w:szCs w:val="23"/>
                <w:lang w:eastAsia="en-US"/>
              </w:rPr>
              <w:t xml:space="preserve">Уметь: </w:t>
            </w:r>
            <w:r>
              <w:rPr>
                <w:rFonts w:eastAsia="Calibri"/>
                <w:sz w:val="23"/>
                <w:szCs w:val="23"/>
                <w:lang w:eastAsia="en-US"/>
              </w:rPr>
              <w:t>грамотно, логично, аргументировано формировать собственные суждения и оценки по использованию финансовых активов</w:t>
            </w:r>
          </w:p>
        </w:tc>
      </w:tr>
      <w:tr w:rsidR="00B26EA1">
        <w:tc>
          <w:tcPr>
            <w:tcW w:w="99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B26EA1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sz w:val="23"/>
                <w:szCs w:val="23"/>
                <w:lang w:eastAsia="en-US"/>
              </w:rPr>
            </w:pPr>
          </w:p>
        </w:tc>
        <w:tc>
          <w:tcPr>
            <w:tcW w:w="159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B26EA1">
            <w:pPr>
              <w:widowControl w:val="0"/>
              <w:tabs>
                <w:tab w:val="left" w:pos="540"/>
              </w:tabs>
              <w:contextualSpacing/>
              <w:rPr>
                <w:rFonts w:eastAsia="Calibri"/>
                <w:sz w:val="23"/>
                <w:szCs w:val="23"/>
                <w:lang w:eastAsia="en-US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082A92">
            <w:pPr>
              <w:widowControl w:val="0"/>
              <w:tabs>
                <w:tab w:val="left" w:pos="288"/>
              </w:tabs>
              <w:ind w:left="5"/>
              <w:contextualSpacing/>
              <w:rPr>
                <w:rFonts w:eastAsia="Calibri"/>
                <w:sz w:val="23"/>
                <w:szCs w:val="23"/>
                <w:lang w:eastAsia="en-US"/>
              </w:rPr>
            </w:pPr>
            <w:r>
              <w:rPr>
                <w:rFonts w:eastAsia="Calibri"/>
                <w:sz w:val="23"/>
                <w:szCs w:val="23"/>
                <w:lang w:eastAsia="en-US"/>
              </w:rPr>
              <w:t>5. Аргументированно и логично представляет</w:t>
            </w:r>
            <w:r>
              <w:rPr>
                <w:rFonts w:eastAsia="Calibri"/>
                <w:sz w:val="23"/>
                <w:szCs w:val="23"/>
                <w:lang w:eastAsia="en-US"/>
              </w:rPr>
              <w:t xml:space="preserve"> свою точку зрения посредством и на основе системного описания</w:t>
            </w:r>
          </w:p>
        </w:tc>
        <w:tc>
          <w:tcPr>
            <w:tcW w:w="4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082A92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sz w:val="23"/>
                <w:szCs w:val="23"/>
                <w:lang w:eastAsia="en-US"/>
              </w:rPr>
            </w:pPr>
            <w:r>
              <w:rPr>
                <w:rFonts w:eastAsia="Calibri"/>
                <w:b/>
                <w:i/>
                <w:sz w:val="23"/>
                <w:szCs w:val="23"/>
                <w:lang w:eastAsia="en-US"/>
              </w:rPr>
              <w:t>Знать:</w:t>
            </w:r>
            <w:r>
              <w:rPr>
                <w:rFonts w:eastAsia="Calibri"/>
                <w:sz w:val="23"/>
                <w:szCs w:val="23"/>
                <w:lang w:eastAsia="en-US"/>
              </w:rPr>
              <w:t xml:space="preserve"> теоретические и практические основы системного описания </w:t>
            </w:r>
            <w:r>
              <w:rPr>
                <w:color w:val="000000"/>
                <w:sz w:val="23"/>
                <w:szCs w:val="23"/>
              </w:rPr>
              <w:t>управления налоговыми отношениями</w:t>
            </w:r>
          </w:p>
          <w:p w:rsidR="00B26EA1" w:rsidRDefault="00082A92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b/>
                <w:i/>
                <w:sz w:val="23"/>
                <w:szCs w:val="23"/>
                <w:lang w:eastAsia="en-US"/>
              </w:rPr>
            </w:pPr>
            <w:r>
              <w:rPr>
                <w:rFonts w:eastAsia="Calibri"/>
                <w:b/>
                <w:i/>
                <w:sz w:val="23"/>
                <w:szCs w:val="23"/>
                <w:lang w:eastAsia="en-US"/>
              </w:rPr>
              <w:t xml:space="preserve">Уметь: </w:t>
            </w:r>
            <w:r>
              <w:rPr>
                <w:rFonts w:eastAsia="Calibri"/>
                <w:sz w:val="23"/>
                <w:szCs w:val="23"/>
                <w:lang w:eastAsia="en-US"/>
              </w:rPr>
              <w:t>аргументированно и логично представляет свою точку зрения посредством и на основе системн</w:t>
            </w:r>
            <w:r>
              <w:rPr>
                <w:rFonts w:eastAsia="Calibri"/>
                <w:sz w:val="23"/>
                <w:szCs w:val="23"/>
                <w:lang w:eastAsia="en-US"/>
              </w:rPr>
              <w:t>ого описания по управлению налоговыми отношениями</w:t>
            </w:r>
          </w:p>
        </w:tc>
      </w:tr>
      <w:tr w:rsidR="00B26EA1">
        <w:tc>
          <w:tcPr>
            <w:tcW w:w="99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082A92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sz w:val="23"/>
                <w:szCs w:val="23"/>
                <w:lang w:eastAsia="en-US"/>
              </w:rPr>
            </w:pPr>
            <w:r>
              <w:rPr>
                <w:rFonts w:eastAsia="Calibri"/>
                <w:sz w:val="23"/>
                <w:szCs w:val="23"/>
                <w:lang w:eastAsia="en-US"/>
              </w:rPr>
              <w:t>ПКП-2</w:t>
            </w:r>
          </w:p>
        </w:tc>
        <w:tc>
          <w:tcPr>
            <w:tcW w:w="159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082A92">
            <w:pPr>
              <w:widowControl w:val="0"/>
              <w:tabs>
                <w:tab w:val="left" w:pos="540"/>
              </w:tabs>
              <w:contextualSpacing/>
              <w:rPr>
                <w:rFonts w:eastAsia="Calibri"/>
                <w:sz w:val="23"/>
                <w:szCs w:val="23"/>
                <w:lang w:eastAsia="en-US"/>
              </w:rPr>
            </w:pPr>
            <w:r>
              <w:rPr>
                <w:rFonts w:eastAsia="Calibri"/>
                <w:sz w:val="23"/>
                <w:szCs w:val="23"/>
                <w:lang w:eastAsia="en-US"/>
              </w:rPr>
              <w:t>Способность к выполнению функций по организации и исполнению бюджетов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082A92">
            <w:pPr>
              <w:pStyle w:val="afff2"/>
              <w:widowControl w:val="0"/>
              <w:ind w:left="0"/>
              <w:rPr>
                <w:rFonts w:eastAsia="Calibri"/>
                <w:sz w:val="23"/>
                <w:szCs w:val="23"/>
                <w:lang w:eastAsia="en-US"/>
              </w:rPr>
            </w:pPr>
            <w:r>
              <w:rPr>
                <w:rFonts w:eastAsia="Calibri"/>
                <w:sz w:val="23"/>
                <w:szCs w:val="23"/>
                <w:lang w:eastAsia="en-US"/>
              </w:rPr>
              <w:t>1. Применяет знания по организации исполнения бюджета, выполнения финансовых и казначейских операций для решения профессиональных</w:t>
            </w:r>
            <w:r>
              <w:rPr>
                <w:rFonts w:eastAsia="Calibri"/>
                <w:sz w:val="23"/>
                <w:szCs w:val="23"/>
                <w:lang w:eastAsia="en-US"/>
              </w:rPr>
              <w:t xml:space="preserve"> задач</w:t>
            </w:r>
          </w:p>
        </w:tc>
        <w:tc>
          <w:tcPr>
            <w:tcW w:w="4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082A92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sz w:val="23"/>
                <w:szCs w:val="23"/>
                <w:lang w:eastAsia="en-US"/>
              </w:rPr>
            </w:pPr>
            <w:r>
              <w:rPr>
                <w:rFonts w:eastAsia="Calibri"/>
                <w:b/>
                <w:i/>
                <w:sz w:val="23"/>
                <w:szCs w:val="23"/>
                <w:lang w:eastAsia="en-US"/>
              </w:rPr>
              <w:t>Знать:</w:t>
            </w:r>
            <w:r>
              <w:rPr>
                <w:rFonts w:eastAsia="Calibri"/>
                <w:sz w:val="23"/>
                <w:szCs w:val="23"/>
                <w:lang w:eastAsia="en-US"/>
              </w:rPr>
              <w:t xml:space="preserve"> организацию исполнения бюджета, выполнение финансовых и казначейских операций для решения профессиональных задач в области финансового и налогового администрирования</w:t>
            </w:r>
          </w:p>
          <w:p w:rsidR="00B26EA1" w:rsidRDefault="00082A92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sz w:val="23"/>
                <w:szCs w:val="23"/>
                <w:highlight w:val="yellow"/>
                <w:lang w:eastAsia="en-US"/>
              </w:rPr>
            </w:pPr>
            <w:r>
              <w:rPr>
                <w:rFonts w:eastAsia="Calibri"/>
                <w:b/>
                <w:i/>
                <w:sz w:val="23"/>
                <w:szCs w:val="23"/>
                <w:lang w:eastAsia="en-US"/>
              </w:rPr>
              <w:t xml:space="preserve">Уметь: </w:t>
            </w:r>
            <w:r>
              <w:rPr>
                <w:rFonts w:eastAsia="Calibri"/>
                <w:sz w:val="23"/>
                <w:szCs w:val="23"/>
                <w:lang w:eastAsia="en-US"/>
              </w:rPr>
              <w:t>применять знания по организации исполнения бюджета, выполнения финанс</w:t>
            </w:r>
            <w:r>
              <w:rPr>
                <w:rFonts w:eastAsia="Calibri"/>
                <w:sz w:val="23"/>
                <w:szCs w:val="23"/>
                <w:lang w:eastAsia="en-US"/>
              </w:rPr>
              <w:t>овых и казначейских операций для решения профессиональных задач в области финансового и налогового администрирования</w:t>
            </w:r>
          </w:p>
        </w:tc>
      </w:tr>
      <w:tr w:rsidR="00B26EA1">
        <w:tc>
          <w:tcPr>
            <w:tcW w:w="99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B26EA1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sz w:val="23"/>
                <w:szCs w:val="23"/>
                <w:lang w:eastAsia="en-US"/>
              </w:rPr>
            </w:pPr>
          </w:p>
        </w:tc>
        <w:tc>
          <w:tcPr>
            <w:tcW w:w="159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B26EA1">
            <w:pPr>
              <w:widowControl w:val="0"/>
              <w:tabs>
                <w:tab w:val="left" w:pos="540"/>
              </w:tabs>
              <w:contextualSpacing/>
              <w:rPr>
                <w:rFonts w:eastAsia="Calibri"/>
                <w:sz w:val="23"/>
                <w:szCs w:val="23"/>
                <w:lang w:eastAsia="en-US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082A92">
            <w:pPr>
              <w:pStyle w:val="afff2"/>
              <w:widowControl w:val="0"/>
              <w:ind w:left="0"/>
              <w:rPr>
                <w:rFonts w:eastAsia="Calibri"/>
                <w:sz w:val="23"/>
                <w:szCs w:val="23"/>
                <w:lang w:eastAsia="en-US"/>
              </w:rPr>
            </w:pPr>
            <w:r>
              <w:rPr>
                <w:rFonts w:eastAsia="Calibri"/>
                <w:sz w:val="23"/>
                <w:szCs w:val="23"/>
                <w:lang w:eastAsia="en-US"/>
              </w:rPr>
              <w:t xml:space="preserve">2. Демонстрирует навыки по составлению и ведению кассового плана исполнения бюджета </w:t>
            </w:r>
          </w:p>
        </w:tc>
        <w:tc>
          <w:tcPr>
            <w:tcW w:w="4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082A92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sz w:val="23"/>
                <w:szCs w:val="23"/>
                <w:lang w:eastAsia="en-US"/>
              </w:rPr>
            </w:pPr>
            <w:r>
              <w:rPr>
                <w:rFonts w:eastAsia="Calibri"/>
                <w:b/>
                <w:i/>
                <w:sz w:val="23"/>
                <w:szCs w:val="23"/>
                <w:lang w:eastAsia="en-US"/>
              </w:rPr>
              <w:t>Знать:</w:t>
            </w:r>
            <w:r>
              <w:rPr>
                <w:rFonts w:eastAsia="Calibri"/>
                <w:sz w:val="23"/>
                <w:szCs w:val="23"/>
                <w:lang w:eastAsia="en-US"/>
              </w:rPr>
              <w:t xml:space="preserve"> теоретические основы по составлению и ведени</w:t>
            </w:r>
            <w:r>
              <w:rPr>
                <w:rFonts w:eastAsia="Calibri"/>
                <w:sz w:val="23"/>
                <w:szCs w:val="23"/>
                <w:lang w:eastAsia="en-US"/>
              </w:rPr>
              <w:t xml:space="preserve">ю кассового плана исполнения бюджета экономического субъекта </w:t>
            </w:r>
          </w:p>
          <w:p w:rsidR="00B26EA1" w:rsidRDefault="00082A92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b/>
                <w:i/>
                <w:sz w:val="23"/>
                <w:szCs w:val="23"/>
                <w:lang w:eastAsia="en-US"/>
              </w:rPr>
            </w:pPr>
            <w:r>
              <w:rPr>
                <w:rFonts w:eastAsia="Calibri"/>
                <w:b/>
                <w:i/>
                <w:sz w:val="23"/>
                <w:szCs w:val="23"/>
                <w:lang w:eastAsia="en-US"/>
              </w:rPr>
              <w:t>Уметь:</w:t>
            </w:r>
            <w:r>
              <w:rPr>
                <w:rFonts w:eastAsia="Calibri"/>
                <w:sz w:val="23"/>
                <w:szCs w:val="23"/>
                <w:lang w:eastAsia="en-US"/>
              </w:rPr>
              <w:t xml:space="preserve"> составлять и вести кассовый план исполнения бюджета экономического субъекта </w:t>
            </w:r>
          </w:p>
        </w:tc>
      </w:tr>
      <w:tr w:rsidR="00B26EA1">
        <w:tc>
          <w:tcPr>
            <w:tcW w:w="99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B26EA1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sz w:val="23"/>
                <w:szCs w:val="23"/>
                <w:lang w:eastAsia="en-US"/>
              </w:rPr>
            </w:pPr>
          </w:p>
        </w:tc>
        <w:tc>
          <w:tcPr>
            <w:tcW w:w="159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B26EA1">
            <w:pPr>
              <w:widowControl w:val="0"/>
              <w:tabs>
                <w:tab w:val="left" w:pos="540"/>
              </w:tabs>
              <w:contextualSpacing/>
              <w:rPr>
                <w:rFonts w:eastAsia="Calibri"/>
                <w:sz w:val="23"/>
                <w:szCs w:val="23"/>
                <w:lang w:eastAsia="en-US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082A92">
            <w:pPr>
              <w:widowControl w:val="0"/>
              <w:tabs>
                <w:tab w:val="left" w:pos="288"/>
              </w:tabs>
              <w:ind w:left="5"/>
              <w:contextualSpacing/>
              <w:rPr>
                <w:rFonts w:eastAsia="Calibri"/>
                <w:sz w:val="23"/>
                <w:szCs w:val="23"/>
                <w:lang w:eastAsia="en-US"/>
              </w:rPr>
            </w:pPr>
            <w:r>
              <w:rPr>
                <w:rFonts w:eastAsia="Calibri"/>
                <w:sz w:val="23"/>
                <w:szCs w:val="23"/>
                <w:lang w:eastAsia="en-US"/>
              </w:rPr>
              <w:t>3. Обосновывает предложения по повышению эффективности финансовых и казначейских операций, развитию системы</w:t>
            </w:r>
            <w:r>
              <w:rPr>
                <w:rFonts w:eastAsia="Calibri"/>
                <w:sz w:val="23"/>
                <w:szCs w:val="23"/>
                <w:lang w:eastAsia="en-US"/>
              </w:rPr>
              <w:t xml:space="preserve"> казначейских платежей</w:t>
            </w:r>
          </w:p>
        </w:tc>
        <w:tc>
          <w:tcPr>
            <w:tcW w:w="4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082A92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b/>
                <w:i/>
                <w:sz w:val="23"/>
                <w:szCs w:val="23"/>
                <w:lang w:eastAsia="en-US"/>
              </w:rPr>
            </w:pPr>
            <w:r>
              <w:rPr>
                <w:rFonts w:eastAsia="Calibri"/>
                <w:b/>
                <w:i/>
                <w:sz w:val="23"/>
                <w:szCs w:val="23"/>
                <w:lang w:eastAsia="en-US"/>
              </w:rPr>
              <w:t>Знать:</w:t>
            </w:r>
            <w:r>
              <w:rPr>
                <w:rFonts w:eastAsia="Calibri"/>
                <w:sz w:val="23"/>
                <w:szCs w:val="23"/>
                <w:lang w:eastAsia="en-US"/>
              </w:rPr>
              <w:t xml:space="preserve"> теоретические и практические основы оценки эффективности финансовых и казначейских операций</w:t>
            </w:r>
          </w:p>
          <w:p w:rsidR="00B26EA1" w:rsidRDefault="00082A92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b/>
                <w:i/>
                <w:sz w:val="23"/>
                <w:szCs w:val="23"/>
                <w:lang w:eastAsia="en-US"/>
              </w:rPr>
            </w:pPr>
            <w:r>
              <w:rPr>
                <w:rFonts w:eastAsia="Calibri"/>
                <w:b/>
                <w:i/>
                <w:sz w:val="23"/>
                <w:szCs w:val="23"/>
                <w:lang w:eastAsia="en-US"/>
              </w:rPr>
              <w:t>Уметь:</w:t>
            </w:r>
            <w:r>
              <w:rPr>
                <w:rFonts w:eastAsia="Calibri"/>
                <w:sz w:val="23"/>
                <w:szCs w:val="23"/>
                <w:lang w:eastAsia="en-US"/>
              </w:rPr>
              <w:t xml:space="preserve"> формировать предложения по повышению эффективности финансовых и казначейских операций, развитию системы казначейских платежей э</w:t>
            </w:r>
            <w:r>
              <w:rPr>
                <w:rFonts w:eastAsia="Calibri"/>
                <w:sz w:val="23"/>
                <w:szCs w:val="23"/>
                <w:lang w:eastAsia="en-US"/>
              </w:rPr>
              <w:t>кономического субъекта</w:t>
            </w:r>
          </w:p>
        </w:tc>
      </w:tr>
      <w:tr w:rsidR="00B26EA1">
        <w:trPr>
          <w:trHeight w:val="274"/>
        </w:trPr>
        <w:tc>
          <w:tcPr>
            <w:tcW w:w="99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082A92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sz w:val="23"/>
                <w:szCs w:val="23"/>
                <w:lang w:eastAsia="en-US"/>
              </w:rPr>
            </w:pPr>
            <w:r>
              <w:rPr>
                <w:rFonts w:eastAsia="Calibri"/>
                <w:sz w:val="23"/>
                <w:szCs w:val="23"/>
                <w:lang w:eastAsia="en-US"/>
              </w:rPr>
              <w:t>ПКП-4</w:t>
            </w:r>
          </w:p>
        </w:tc>
        <w:tc>
          <w:tcPr>
            <w:tcW w:w="159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082A92">
            <w:pPr>
              <w:widowControl w:val="0"/>
              <w:tabs>
                <w:tab w:val="left" w:pos="540"/>
              </w:tabs>
              <w:contextualSpacing/>
              <w:rPr>
                <w:rFonts w:eastAsia="Calibri"/>
                <w:sz w:val="23"/>
                <w:szCs w:val="23"/>
                <w:lang w:eastAsia="en-US"/>
              </w:rPr>
            </w:pPr>
            <w:r>
              <w:rPr>
                <w:rFonts w:eastAsia="Calibri"/>
                <w:sz w:val="23"/>
                <w:szCs w:val="23"/>
                <w:lang w:eastAsia="en-US"/>
              </w:rPr>
              <w:t>Способность управления казначейскими рисками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082A92">
            <w:pPr>
              <w:pStyle w:val="Style2"/>
              <w:spacing w:line="240" w:lineRule="auto"/>
              <w:ind w:firstLine="0"/>
              <w:jc w:val="left"/>
              <w:rPr>
                <w:rFonts w:eastAsia="Calibri"/>
                <w:sz w:val="23"/>
                <w:szCs w:val="23"/>
                <w:lang w:eastAsia="en-US"/>
              </w:rPr>
            </w:pPr>
            <w:r>
              <w:rPr>
                <w:rFonts w:eastAsia="Calibri"/>
                <w:sz w:val="23"/>
                <w:szCs w:val="23"/>
                <w:lang w:eastAsia="en-US"/>
              </w:rPr>
              <w:t>1. Владеет приемами идентификации казначейских рисков</w:t>
            </w:r>
          </w:p>
        </w:tc>
        <w:tc>
          <w:tcPr>
            <w:tcW w:w="4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082A92">
            <w:pPr>
              <w:widowControl w:val="0"/>
              <w:tabs>
                <w:tab w:val="left" w:pos="540"/>
              </w:tabs>
              <w:contextualSpacing/>
              <w:jc w:val="both"/>
              <w:rPr>
                <w:sz w:val="23"/>
                <w:szCs w:val="23"/>
              </w:rPr>
            </w:pPr>
            <w:r>
              <w:rPr>
                <w:rFonts w:eastAsia="Calibri"/>
                <w:b/>
                <w:i/>
                <w:sz w:val="23"/>
                <w:szCs w:val="23"/>
                <w:lang w:eastAsia="en-US"/>
              </w:rPr>
              <w:t xml:space="preserve">Знать: </w:t>
            </w:r>
            <w:r>
              <w:rPr>
                <w:sz w:val="23"/>
                <w:szCs w:val="23"/>
              </w:rPr>
              <w:t>Приемы и методы идентификации казначейских рисков в экономическом субъекте при формировании платежей</w:t>
            </w:r>
          </w:p>
          <w:p w:rsidR="00B26EA1" w:rsidRDefault="00082A92">
            <w:pPr>
              <w:widowControl w:val="0"/>
              <w:tabs>
                <w:tab w:val="left" w:pos="540"/>
              </w:tabs>
              <w:contextualSpacing/>
              <w:jc w:val="both"/>
              <w:rPr>
                <w:sz w:val="23"/>
                <w:szCs w:val="23"/>
              </w:rPr>
            </w:pPr>
            <w:r>
              <w:rPr>
                <w:rFonts w:eastAsia="Calibri"/>
                <w:b/>
                <w:i/>
                <w:sz w:val="23"/>
                <w:szCs w:val="23"/>
                <w:lang w:eastAsia="en-US"/>
              </w:rPr>
              <w:t>Уметь:</w:t>
            </w:r>
          </w:p>
          <w:p w:rsidR="00B26EA1" w:rsidRDefault="00082A92">
            <w:pPr>
              <w:widowControl w:val="0"/>
              <w:tabs>
                <w:tab w:val="left" w:pos="540"/>
              </w:tabs>
              <w:contextualSpacing/>
              <w:rPr>
                <w:rFonts w:eastAsia="Calibri"/>
                <w:sz w:val="23"/>
                <w:szCs w:val="23"/>
                <w:highlight w:val="yellow"/>
                <w:lang w:eastAsia="en-US"/>
              </w:rPr>
            </w:pPr>
            <w:r>
              <w:rPr>
                <w:sz w:val="23"/>
                <w:szCs w:val="23"/>
              </w:rPr>
              <w:lastRenderedPageBreak/>
              <w:t>Использовать</w:t>
            </w:r>
            <w:r>
              <w:rPr>
                <w:sz w:val="23"/>
                <w:szCs w:val="23"/>
              </w:rPr>
              <w:t xml:space="preserve"> в профессиональной деятельности приемы и методы идентификации казначейских рисков в экономическом субъекте при формировании платежей</w:t>
            </w:r>
          </w:p>
        </w:tc>
      </w:tr>
      <w:tr w:rsidR="00B26EA1">
        <w:tc>
          <w:tcPr>
            <w:tcW w:w="99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B26EA1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sz w:val="23"/>
                <w:szCs w:val="23"/>
                <w:lang w:eastAsia="en-US"/>
              </w:rPr>
            </w:pPr>
          </w:p>
        </w:tc>
        <w:tc>
          <w:tcPr>
            <w:tcW w:w="159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B26EA1">
            <w:pPr>
              <w:widowControl w:val="0"/>
              <w:tabs>
                <w:tab w:val="left" w:pos="540"/>
              </w:tabs>
              <w:contextualSpacing/>
              <w:jc w:val="both"/>
              <w:rPr>
                <w:sz w:val="23"/>
                <w:szCs w:val="23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082A92">
            <w:pPr>
              <w:pStyle w:val="Style2"/>
              <w:spacing w:line="240" w:lineRule="auto"/>
              <w:ind w:firstLine="0"/>
              <w:jc w:val="left"/>
              <w:rPr>
                <w:rFonts w:eastAsia="Calibri"/>
                <w:sz w:val="23"/>
                <w:szCs w:val="23"/>
                <w:lang w:eastAsia="en-US"/>
              </w:rPr>
            </w:pPr>
            <w:r>
              <w:rPr>
                <w:rFonts w:eastAsia="Calibri"/>
                <w:sz w:val="23"/>
                <w:szCs w:val="23"/>
                <w:lang w:eastAsia="en-US"/>
              </w:rPr>
              <w:t>2. Применяет методику оценки казначейских рисков</w:t>
            </w:r>
          </w:p>
        </w:tc>
        <w:tc>
          <w:tcPr>
            <w:tcW w:w="4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082A92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b/>
                <w:i/>
                <w:sz w:val="23"/>
                <w:szCs w:val="23"/>
                <w:lang w:eastAsia="en-US"/>
              </w:rPr>
            </w:pPr>
            <w:r>
              <w:rPr>
                <w:rFonts w:eastAsia="Calibri"/>
                <w:b/>
                <w:i/>
                <w:sz w:val="23"/>
                <w:szCs w:val="23"/>
                <w:lang w:eastAsia="en-US"/>
              </w:rPr>
              <w:t>Знать:</w:t>
            </w:r>
          </w:p>
          <w:p w:rsidR="00B26EA1" w:rsidRDefault="00082A92">
            <w:pPr>
              <w:widowControl w:val="0"/>
              <w:tabs>
                <w:tab w:val="left" w:pos="540"/>
              </w:tabs>
              <w:contextualSpacing/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Методы оценки казначейских рисков в экономическом субъекте при </w:t>
            </w:r>
            <w:r>
              <w:rPr>
                <w:sz w:val="23"/>
                <w:szCs w:val="23"/>
              </w:rPr>
              <w:t>формировании платежей</w:t>
            </w:r>
          </w:p>
          <w:p w:rsidR="00B26EA1" w:rsidRDefault="00082A92">
            <w:pPr>
              <w:widowControl w:val="0"/>
              <w:tabs>
                <w:tab w:val="left" w:pos="540"/>
              </w:tabs>
              <w:contextualSpacing/>
              <w:jc w:val="both"/>
              <w:rPr>
                <w:sz w:val="23"/>
                <w:szCs w:val="23"/>
              </w:rPr>
            </w:pPr>
            <w:r>
              <w:rPr>
                <w:rFonts w:eastAsia="Calibri"/>
                <w:b/>
                <w:i/>
                <w:sz w:val="23"/>
                <w:szCs w:val="23"/>
                <w:lang w:eastAsia="en-US"/>
              </w:rPr>
              <w:t>Уметь:</w:t>
            </w:r>
          </w:p>
          <w:p w:rsidR="00B26EA1" w:rsidRDefault="00082A92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</w:rPr>
              <w:t>Использовать в профессиональной деятельности методы оценки казначейских рисков в экономическом субъекте при формировании платежей</w:t>
            </w:r>
          </w:p>
        </w:tc>
      </w:tr>
      <w:tr w:rsidR="00B26EA1">
        <w:tc>
          <w:tcPr>
            <w:tcW w:w="99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B26EA1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sz w:val="23"/>
                <w:szCs w:val="23"/>
                <w:lang w:eastAsia="en-US"/>
              </w:rPr>
            </w:pPr>
          </w:p>
        </w:tc>
        <w:tc>
          <w:tcPr>
            <w:tcW w:w="159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B26EA1">
            <w:pPr>
              <w:widowControl w:val="0"/>
              <w:tabs>
                <w:tab w:val="left" w:pos="540"/>
              </w:tabs>
              <w:contextualSpacing/>
              <w:jc w:val="both"/>
              <w:rPr>
                <w:sz w:val="23"/>
                <w:szCs w:val="23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082A92">
            <w:pPr>
              <w:pStyle w:val="Style2"/>
              <w:spacing w:line="240" w:lineRule="auto"/>
              <w:ind w:firstLine="0"/>
              <w:jc w:val="left"/>
              <w:rPr>
                <w:rFonts w:eastAsia="Calibri"/>
                <w:sz w:val="23"/>
                <w:szCs w:val="23"/>
                <w:lang w:eastAsia="en-US"/>
              </w:rPr>
            </w:pPr>
            <w:r>
              <w:rPr>
                <w:rFonts w:eastAsia="Calibri"/>
                <w:sz w:val="23"/>
                <w:szCs w:val="23"/>
                <w:lang w:eastAsia="en-US"/>
              </w:rPr>
              <w:t>3. Обосновывает решения по повышению эффективности управления казначейскими рисками</w:t>
            </w:r>
          </w:p>
        </w:tc>
        <w:tc>
          <w:tcPr>
            <w:tcW w:w="4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082A92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b/>
                <w:i/>
                <w:sz w:val="23"/>
                <w:szCs w:val="23"/>
                <w:lang w:eastAsia="en-US"/>
              </w:rPr>
            </w:pPr>
            <w:r>
              <w:rPr>
                <w:rFonts w:eastAsia="Calibri"/>
                <w:b/>
                <w:i/>
                <w:sz w:val="23"/>
                <w:szCs w:val="23"/>
                <w:lang w:eastAsia="en-US"/>
              </w:rPr>
              <w:t>Знать:</w:t>
            </w:r>
          </w:p>
          <w:p w:rsidR="00B26EA1" w:rsidRDefault="00082A92">
            <w:pPr>
              <w:widowControl w:val="0"/>
              <w:tabs>
                <w:tab w:val="left" w:pos="540"/>
              </w:tabs>
              <w:contextualSpacing/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Приемы обоснования решений по повышению эффективности управления казначейскими рисками в экономическом субъекте при формировании платежей</w:t>
            </w:r>
          </w:p>
          <w:p w:rsidR="00B26EA1" w:rsidRDefault="00082A92">
            <w:pPr>
              <w:widowControl w:val="0"/>
              <w:tabs>
                <w:tab w:val="left" w:pos="540"/>
              </w:tabs>
              <w:contextualSpacing/>
              <w:jc w:val="both"/>
              <w:rPr>
                <w:sz w:val="23"/>
                <w:szCs w:val="23"/>
              </w:rPr>
            </w:pPr>
            <w:r>
              <w:rPr>
                <w:rFonts w:eastAsia="Calibri"/>
                <w:b/>
                <w:i/>
                <w:sz w:val="23"/>
                <w:szCs w:val="23"/>
                <w:lang w:eastAsia="en-US"/>
              </w:rPr>
              <w:t>Уметь:</w:t>
            </w:r>
          </w:p>
          <w:p w:rsidR="00B26EA1" w:rsidRDefault="00082A92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b/>
                <w:i/>
                <w:sz w:val="23"/>
                <w:szCs w:val="23"/>
                <w:lang w:eastAsia="en-US"/>
              </w:rPr>
            </w:pPr>
            <w:r>
              <w:rPr>
                <w:sz w:val="23"/>
                <w:szCs w:val="23"/>
              </w:rPr>
              <w:t>Предлагать направления повышения эффективности управления казначейскими рисками в экономическом субъекте при фо</w:t>
            </w:r>
            <w:r>
              <w:rPr>
                <w:sz w:val="23"/>
                <w:szCs w:val="23"/>
              </w:rPr>
              <w:t>рмировании платежей</w:t>
            </w:r>
          </w:p>
        </w:tc>
      </w:tr>
    </w:tbl>
    <w:p w:rsidR="00B26EA1" w:rsidRDefault="00B26EA1">
      <w:pPr>
        <w:pStyle w:val="aff5"/>
        <w:widowControl w:val="0"/>
        <w:tabs>
          <w:tab w:val="clear" w:pos="4153"/>
          <w:tab w:val="right" w:leader="dot" w:pos="9000"/>
          <w:tab w:val="center" w:pos="9356"/>
        </w:tabs>
        <w:spacing w:line="240" w:lineRule="auto"/>
        <w:ind w:firstLine="567"/>
        <w:rPr>
          <w:b/>
          <w:sz w:val="28"/>
          <w:szCs w:val="28"/>
        </w:rPr>
      </w:pPr>
    </w:p>
    <w:p w:rsidR="00B26EA1" w:rsidRDefault="00082A92">
      <w:pPr>
        <w:widowControl w:val="0"/>
        <w:spacing w:line="360" w:lineRule="auto"/>
        <w:ind w:firstLine="567"/>
        <w:jc w:val="both"/>
        <w:outlineLvl w:val="0"/>
        <w:rPr>
          <w:sz w:val="28"/>
          <w:szCs w:val="28"/>
        </w:rPr>
      </w:pPr>
      <w:bookmarkStart w:id="2" w:name="_Toc37834512"/>
      <w:r>
        <w:rPr>
          <w:b/>
          <w:sz w:val="28"/>
          <w:szCs w:val="28"/>
        </w:rPr>
        <w:t>3. Место дисциплины в структуре образовательной программы</w:t>
      </w:r>
      <w:bookmarkEnd w:id="2"/>
    </w:p>
    <w:p w:rsidR="00B26EA1" w:rsidRDefault="00082A92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Дисциплина «Финансовое администрирование» входит в цикл профиля </w:t>
      </w:r>
      <w:r w:rsidR="00C67EB3" w:rsidRPr="009D46F9">
        <w:rPr>
          <w:sz w:val="28"/>
          <w:szCs w:val="28"/>
        </w:rPr>
        <w:t>(</w:t>
      </w:r>
      <w:r w:rsidR="00C67EB3">
        <w:rPr>
          <w:sz w:val="28"/>
          <w:szCs w:val="28"/>
        </w:rPr>
        <w:t xml:space="preserve">элективного) </w:t>
      </w:r>
      <w:bookmarkStart w:id="3" w:name="_GoBack"/>
      <w:bookmarkEnd w:id="3"/>
      <w:r>
        <w:rPr>
          <w:sz w:val="28"/>
          <w:szCs w:val="28"/>
        </w:rPr>
        <w:t xml:space="preserve">для обучающихся по направлению подготовки 38.03.01 «Экономика», образовательной программы </w:t>
      </w:r>
      <w:r>
        <w:rPr>
          <w:sz w:val="28"/>
          <w:szCs w:val="28"/>
        </w:rPr>
        <w:t>«Экономика и финансы», профиль «Казначейское дело».</w:t>
      </w:r>
    </w:p>
    <w:p w:rsidR="00B26EA1" w:rsidRDefault="00082A92">
      <w:pPr>
        <w:widowControl w:val="0"/>
        <w:spacing w:line="276" w:lineRule="auto"/>
        <w:ind w:firstLine="567"/>
        <w:jc w:val="both"/>
        <w:outlineLvl w:val="0"/>
        <w:rPr>
          <w:b/>
          <w:bCs/>
          <w:sz w:val="28"/>
          <w:szCs w:val="28"/>
        </w:rPr>
      </w:pPr>
      <w:bookmarkStart w:id="4" w:name="_Toc37834513"/>
      <w:r>
        <w:rPr>
          <w:b/>
          <w:sz w:val="28"/>
          <w:szCs w:val="28"/>
        </w:rPr>
        <w:t xml:space="preserve">4. </w:t>
      </w:r>
      <w:r>
        <w:rPr>
          <w:b/>
          <w:bCs/>
          <w:sz w:val="28"/>
          <w:szCs w:val="28"/>
        </w:rPr>
        <w:t>Объем дисциплины(модуля) в зачетных единицах и в академических часах с выделением объема аудиторной (лекции, семинары) и самостоятельной работы обучающихся</w:t>
      </w:r>
      <w:bookmarkEnd w:id="4"/>
    </w:p>
    <w:tbl>
      <w:tblPr>
        <w:tblW w:w="9606" w:type="dxa"/>
        <w:tblLayout w:type="fixed"/>
        <w:tblLook w:val="01E0" w:firstRow="1" w:lastRow="1" w:firstColumn="1" w:lastColumn="1" w:noHBand="0" w:noVBand="0"/>
      </w:tblPr>
      <w:tblGrid>
        <w:gridCol w:w="5070"/>
        <w:gridCol w:w="2152"/>
        <w:gridCol w:w="2384"/>
      </w:tblGrid>
      <w:tr w:rsidR="00B26EA1">
        <w:trPr>
          <w:trHeight w:val="545"/>
        </w:trPr>
        <w:tc>
          <w:tcPr>
            <w:tcW w:w="5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26EA1" w:rsidRDefault="00082A92">
            <w:pPr>
              <w:widowControl w:val="0"/>
              <w:jc w:val="center"/>
              <w:rPr>
                <w:b/>
              </w:rPr>
            </w:pPr>
            <w:r>
              <w:rPr>
                <w:b/>
              </w:rPr>
              <w:t>Вид учебной работы по дисциплине</w:t>
            </w:r>
          </w:p>
        </w:tc>
        <w:tc>
          <w:tcPr>
            <w:tcW w:w="21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6EA1" w:rsidRDefault="00082A92">
            <w:pPr>
              <w:widowControl w:val="0"/>
              <w:jc w:val="center"/>
              <w:rPr>
                <w:b/>
              </w:rPr>
            </w:pPr>
            <w:r>
              <w:rPr>
                <w:b/>
              </w:rPr>
              <w:t xml:space="preserve">Всего </w:t>
            </w:r>
          </w:p>
          <w:p w:rsidR="00B26EA1" w:rsidRDefault="00082A92">
            <w:pPr>
              <w:widowControl w:val="0"/>
              <w:jc w:val="center"/>
              <w:rPr>
                <w:b/>
              </w:rPr>
            </w:pPr>
            <w:r>
              <w:rPr>
                <w:b/>
              </w:rPr>
              <w:t>(в з/</w:t>
            </w:r>
            <w:r>
              <w:rPr>
                <w:b/>
              </w:rPr>
              <w:t>е и часах)</w:t>
            </w:r>
          </w:p>
        </w:tc>
        <w:tc>
          <w:tcPr>
            <w:tcW w:w="23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6EA1" w:rsidRDefault="00082A92">
            <w:pPr>
              <w:pStyle w:val="13"/>
              <w:keepNext/>
              <w:widowControl w:val="0"/>
              <w:ind w:left="0"/>
              <w:jc w:val="center"/>
              <w:rPr>
                <w:b/>
                <w:lang w:val="ru-RU"/>
              </w:rPr>
            </w:pPr>
            <w:r>
              <w:rPr>
                <w:b/>
              </w:rPr>
              <w:t xml:space="preserve">Семестр </w:t>
            </w:r>
            <w:r>
              <w:rPr>
                <w:b/>
                <w:lang w:val="ru-RU"/>
              </w:rPr>
              <w:t>7</w:t>
            </w:r>
          </w:p>
          <w:p w:rsidR="00B26EA1" w:rsidRDefault="00082A92">
            <w:pPr>
              <w:widowControl w:val="0"/>
              <w:jc w:val="center"/>
              <w:rPr>
                <w:b/>
              </w:rPr>
            </w:pPr>
            <w:r>
              <w:rPr>
                <w:b/>
              </w:rPr>
              <w:t>(в часах)</w:t>
            </w:r>
          </w:p>
        </w:tc>
      </w:tr>
      <w:tr w:rsidR="00B26EA1">
        <w:trPr>
          <w:trHeight w:val="210"/>
        </w:trPr>
        <w:tc>
          <w:tcPr>
            <w:tcW w:w="5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99"/>
          </w:tcPr>
          <w:p w:rsidR="00B26EA1" w:rsidRDefault="00082A92">
            <w:pPr>
              <w:widowControl w:val="0"/>
              <w:rPr>
                <w:b/>
              </w:rPr>
            </w:pPr>
            <w:r>
              <w:rPr>
                <w:b/>
              </w:rPr>
              <w:t>Общая трудоёмкость дисциплины</w:t>
            </w:r>
          </w:p>
        </w:tc>
        <w:tc>
          <w:tcPr>
            <w:tcW w:w="21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99"/>
          </w:tcPr>
          <w:p w:rsidR="00B26EA1" w:rsidRDefault="00082A92">
            <w:pPr>
              <w:widowControl w:val="0"/>
              <w:jc w:val="center"/>
              <w:rPr>
                <w:b/>
              </w:rPr>
            </w:pPr>
            <w:r>
              <w:rPr>
                <w:b/>
              </w:rPr>
              <w:t xml:space="preserve">3 </w:t>
            </w:r>
            <w:proofErr w:type="spellStart"/>
            <w:r>
              <w:rPr>
                <w:b/>
              </w:rPr>
              <w:t>зач</w:t>
            </w:r>
            <w:proofErr w:type="spellEnd"/>
            <w:r>
              <w:rPr>
                <w:b/>
              </w:rPr>
              <w:t>. ед., 108 час.</w:t>
            </w:r>
          </w:p>
        </w:tc>
        <w:tc>
          <w:tcPr>
            <w:tcW w:w="23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99"/>
          </w:tcPr>
          <w:p w:rsidR="00B26EA1" w:rsidRDefault="00082A92">
            <w:pPr>
              <w:widowControl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  <w:tr w:rsidR="00B26EA1">
        <w:tc>
          <w:tcPr>
            <w:tcW w:w="5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FFFF"/>
          </w:tcPr>
          <w:p w:rsidR="00B26EA1" w:rsidRDefault="00082A92">
            <w:pPr>
              <w:widowControl w:val="0"/>
              <w:rPr>
                <w:b/>
                <w:i/>
              </w:rPr>
            </w:pPr>
            <w:r>
              <w:rPr>
                <w:b/>
                <w:i/>
              </w:rPr>
              <w:t>Контактная работа - Аудиторные занятия</w:t>
            </w:r>
          </w:p>
        </w:tc>
        <w:tc>
          <w:tcPr>
            <w:tcW w:w="21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FFFF"/>
          </w:tcPr>
          <w:p w:rsidR="00B26EA1" w:rsidRDefault="00082A92">
            <w:pPr>
              <w:widowControl w:val="0"/>
              <w:jc w:val="center"/>
              <w:rPr>
                <w:b/>
              </w:rPr>
            </w:pPr>
            <w:r>
              <w:rPr>
                <w:b/>
              </w:rPr>
              <w:t>34</w:t>
            </w:r>
          </w:p>
        </w:tc>
        <w:tc>
          <w:tcPr>
            <w:tcW w:w="23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FFFF"/>
          </w:tcPr>
          <w:p w:rsidR="00B26EA1" w:rsidRDefault="00082A92">
            <w:pPr>
              <w:widowControl w:val="0"/>
              <w:jc w:val="center"/>
              <w:rPr>
                <w:b/>
              </w:rPr>
            </w:pPr>
            <w:r>
              <w:rPr>
                <w:b/>
              </w:rPr>
              <w:t>34</w:t>
            </w:r>
          </w:p>
        </w:tc>
      </w:tr>
      <w:tr w:rsidR="00B26EA1">
        <w:tc>
          <w:tcPr>
            <w:tcW w:w="5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6EA1" w:rsidRDefault="00082A92">
            <w:pPr>
              <w:widowControl w:val="0"/>
              <w:rPr>
                <w:i/>
              </w:rPr>
            </w:pPr>
            <w:r>
              <w:rPr>
                <w:i/>
              </w:rPr>
              <w:t>Лекции</w:t>
            </w:r>
          </w:p>
        </w:tc>
        <w:tc>
          <w:tcPr>
            <w:tcW w:w="21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6EA1" w:rsidRDefault="00082A92">
            <w:pPr>
              <w:widowControl w:val="0"/>
              <w:jc w:val="center"/>
            </w:pPr>
            <w:r>
              <w:t>16</w:t>
            </w:r>
          </w:p>
        </w:tc>
        <w:tc>
          <w:tcPr>
            <w:tcW w:w="23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6EA1" w:rsidRDefault="00082A92">
            <w:pPr>
              <w:widowControl w:val="0"/>
              <w:jc w:val="center"/>
            </w:pPr>
            <w:r>
              <w:t>16</w:t>
            </w:r>
          </w:p>
        </w:tc>
      </w:tr>
      <w:tr w:rsidR="00B26EA1">
        <w:tc>
          <w:tcPr>
            <w:tcW w:w="5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6EA1" w:rsidRDefault="00082A92">
            <w:pPr>
              <w:widowControl w:val="0"/>
              <w:rPr>
                <w:i/>
              </w:rPr>
            </w:pPr>
            <w:r>
              <w:rPr>
                <w:i/>
              </w:rPr>
              <w:t>Семинары, практические занятия</w:t>
            </w:r>
          </w:p>
        </w:tc>
        <w:tc>
          <w:tcPr>
            <w:tcW w:w="21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6EA1" w:rsidRDefault="00082A92">
            <w:pPr>
              <w:widowControl w:val="0"/>
              <w:jc w:val="center"/>
            </w:pPr>
            <w:r>
              <w:t>18</w:t>
            </w:r>
          </w:p>
        </w:tc>
        <w:tc>
          <w:tcPr>
            <w:tcW w:w="23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6EA1" w:rsidRDefault="00082A92">
            <w:pPr>
              <w:widowControl w:val="0"/>
              <w:jc w:val="center"/>
            </w:pPr>
            <w:r>
              <w:t>18</w:t>
            </w:r>
          </w:p>
        </w:tc>
      </w:tr>
      <w:tr w:rsidR="00B26EA1">
        <w:tc>
          <w:tcPr>
            <w:tcW w:w="5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FFFF"/>
          </w:tcPr>
          <w:p w:rsidR="00B26EA1" w:rsidRDefault="00082A92">
            <w:pPr>
              <w:widowControl w:val="0"/>
              <w:rPr>
                <w:b/>
                <w:i/>
              </w:rPr>
            </w:pPr>
            <w:r>
              <w:rPr>
                <w:b/>
                <w:i/>
              </w:rPr>
              <w:t>Самостоятельная работа</w:t>
            </w:r>
          </w:p>
        </w:tc>
        <w:tc>
          <w:tcPr>
            <w:tcW w:w="21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FFFF"/>
          </w:tcPr>
          <w:p w:rsidR="00B26EA1" w:rsidRDefault="00082A92">
            <w:pPr>
              <w:widowControl w:val="0"/>
              <w:jc w:val="center"/>
              <w:rPr>
                <w:b/>
              </w:rPr>
            </w:pPr>
            <w:r>
              <w:rPr>
                <w:b/>
              </w:rPr>
              <w:t>74</w:t>
            </w:r>
          </w:p>
        </w:tc>
        <w:tc>
          <w:tcPr>
            <w:tcW w:w="23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FFFF"/>
          </w:tcPr>
          <w:p w:rsidR="00B26EA1" w:rsidRDefault="00082A92">
            <w:pPr>
              <w:widowControl w:val="0"/>
              <w:jc w:val="center"/>
              <w:rPr>
                <w:b/>
              </w:rPr>
            </w:pPr>
            <w:r>
              <w:rPr>
                <w:b/>
              </w:rPr>
              <w:t>74</w:t>
            </w:r>
          </w:p>
        </w:tc>
      </w:tr>
      <w:tr w:rsidR="00B26EA1">
        <w:tc>
          <w:tcPr>
            <w:tcW w:w="5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082A92">
            <w:pPr>
              <w:widowControl w:val="0"/>
            </w:pPr>
            <w:r>
              <w:t>Вид текущего контроля</w:t>
            </w:r>
          </w:p>
        </w:tc>
        <w:tc>
          <w:tcPr>
            <w:tcW w:w="21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6EA1" w:rsidRDefault="00082A92">
            <w:pPr>
              <w:widowControl w:val="0"/>
              <w:jc w:val="center"/>
            </w:pPr>
            <w:r>
              <w:t>контрольная работа</w:t>
            </w:r>
          </w:p>
        </w:tc>
        <w:tc>
          <w:tcPr>
            <w:tcW w:w="23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6EA1" w:rsidRDefault="00082A92">
            <w:pPr>
              <w:widowControl w:val="0"/>
              <w:jc w:val="center"/>
            </w:pPr>
            <w:r>
              <w:t xml:space="preserve">контрольная </w:t>
            </w:r>
          </w:p>
          <w:p w:rsidR="00B26EA1" w:rsidRDefault="00082A92">
            <w:pPr>
              <w:widowControl w:val="0"/>
              <w:jc w:val="center"/>
            </w:pPr>
            <w:r>
              <w:t>работа</w:t>
            </w:r>
          </w:p>
        </w:tc>
      </w:tr>
      <w:tr w:rsidR="00B26EA1">
        <w:tc>
          <w:tcPr>
            <w:tcW w:w="5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082A92">
            <w:pPr>
              <w:widowControl w:val="0"/>
            </w:pPr>
            <w:r>
              <w:t>Вид промежуточной аттестации</w:t>
            </w:r>
          </w:p>
        </w:tc>
        <w:tc>
          <w:tcPr>
            <w:tcW w:w="21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6EA1" w:rsidRDefault="00082A92">
            <w:pPr>
              <w:widowControl w:val="0"/>
              <w:jc w:val="center"/>
            </w:pPr>
            <w:r>
              <w:t>зачет</w:t>
            </w:r>
          </w:p>
        </w:tc>
        <w:tc>
          <w:tcPr>
            <w:tcW w:w="23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6EA1" w:rsidRDefault="00082A92">
            <w:pPr>
              <w:widowControl w:val="0"/>
              <w:jc w:val="center"/>
            </w:pPr>
            <w:r>
              <w:t>зачет</w:t>
            </w:r>
          </w:p>
        </w:tc>
      </w:tr>
    </w:tbl>
    <w:p w:rsidR="00B26EA1" w:rsidRDefault="00B26EA1">
      <w:pPr>
        <w:spacing w:line="360" w:lineRule="auto"/>
        <w:jc w:val="both"/>
        <w:rPr>
          <w:sz w:val="28"/>
          <w:szCs w:val="28"/>
        </w:rPr>
      </w:pPr>
    </w:p>
    <w:p w:rsidR="00B26EA1" w:rsidRDefault="00082A92">
      <w:pPr>
        <w:spacing w:line="276" w:lineRule="auto"/>
        <w:ind w:firstLine="567"/>
        <w:jc w:val="both"/>
        <w:outlineLvl w:val="0"/>
        <w:rPr>
          <w:b/>
          <w:sz w:val="28"/>
          <w:szCs w:val="28"/>
        </w:rPr>
      </w:pPr>
      <w:bookmarkStart w:id="5" w:name="_Toc37834514"/>
      <w:bookmarkStart w:id="6" w:name="_Toc26723518"/>
      <w:bookmarkStart w:id="7" w:name="_Toc26723323"/>
      <w:r>
        <w:rPr>
          <w:b/>
          <w:sz w:val="28"/>
          <w:szCs w:val="28"/>
        </w:rPr>
        <w:lastRenderedPageBreak/>
        <w:t>5. Содержание дисциплины, структурированное по темам (разделам) дисциплины с указанием их объемов (в академических часах) и видов учебных занятий</w:t>
      </w:r>
      <w:bookmarkEnd w:id="5"/>
      <w:bookmarkEnd w:id="6"/>
      <w:bookmarkEnd w:id="7"/>
    </w:p>
    <w:p w:rsidR="00B26EA1" w:rsidRDefault="00B26EA1">
      <w:pPr>
        <w:spacing w:line="276" w:lineRule="auto"/>
        <w:ind w:firstLine="567"/>
        <w:jc w:val="both"/>
        <w:outlineLvl w:val="0"/>
        <w:rPr>
          <w:b/>
          <w:sz w:val="28"/>
          <w:szCs w:val="28"/>
        </w:rPr>
      </w:pPr>
    </w:p>
    <w:p w:rsidR="00B26EA1" w:rsidRDefault="00082A92">
      <w:pPr>
        <w:spacing w:line="360" w:lineRule="auto"/>
        <w:ind w:firstLine="709"/>
        <w:jc w:val="both"/>
        <w:outlineLvl w:val="0"/>
        <w:rPr>
          <w:b/>
          <w:sz w:val="28"/>
          <w:szCs w:val="28"/>
        </w:rPr>
      </w:pPr>
      <w:bookmarkStart w:id="8" w:name="_Toc37834515"/>
      <w:bookmarkStart w:id="9" w:name="_Toc26723519"/>
      <w:bookmarkStart w:id="10" w:name="_Toc26723324"/>
      <w:r>
        <w:rPr>
          <w:b/>
          <w:sz w:val="28"/>
          <w:szCs w:val="28"/>
        </w:rPr>
        <w:t>5.1. Содержание дисциплины</w:t>
      </w:r>
      <w:bookmarkEnd w:id="8"/>
      <w:bookmarkEnd w:id="9"/>
      <w:bookmarkEnd w:id="10"/>
    </w:p>
    <w:p w:rsidR="00B26EA1" w:rsidRDefault="00082A92">
      <w:pPr>
        <w:spacing w:line="360" w:lineRule="auto"/>
        <w:ind w:firstLine="709"/>
        <w:outlineLvl w:val="0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Тема 1. </w:t>
      </w:r>
      <w:r>
        <w:rPr>
          <w:b/>
          <w:sz w:val="28"/>
        </w:rPr>
        <w:t>Понятие и</w:t>
      </w:r>
      <w:r>
        <w:rPr>
          <w:b/>
          <w:sz w:val="28"/>
        </w:rPr>
        <w:t xml:space="preserve"> назначение финансового администрирования</w:t>
      </w:r>
    </w:p>
    <w:p w:rsidR="00B26EA1" w:rsidRDefault="00082A92">
      <w:pPr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t>Понятие финансовое администрирование. Сущностные характеристики финансового администрирования. Принципы и функции финансового администрирования. Методы и формы финансового администрирования. Субъекты и объекты фина</w:t>
      </w:r>
      <w:r>
        <w:rPr>
          <w:sz w:val="28"/>
        </w:rPr>
        <w:t xml:space="preserve">нсового администрирования. </w:t>
      </w:r>
    </w:p>
    <w:p w:rsidR="00B26EA1" w:rsidRDefault="00082A92">
      <w:pPr>
        <w:spacing w:line="360" w:lineRule="auto"/>
        <w:ind w:firstLine="567"/>
        <w:jc w:val="both"/>
        <w:rPr>
          <w:sz w:val="28"/>
        </w:rPr>
      </w:pPr>
      <w:r>
        <w:rPr>
          <w:sz w:val="28"/>
        </w:rPr>
        <w:t xml:space="preserve">Организационное построение финансовой службы. </w:t>
      </w:r>
      <w:r>
        <w:rPr>
          <w:color w:val="000000"/>
          <w:sz w:val="28"/>
          <w:szCs w:val="28"/>
        </w:rPr>
        <w:t>Принципы аппарата управления финансовой службы. Системы и методы финансового планирования. Финансовый план как инструмент финансового администрирования. Структура финансового плана.</w:t>
      </w:r>
      <w:r>
        <w:rPr>
          <w:sz w:val="28"/>
        </w:rPr>
        <w:t xml:space="preserve"> Контрольно-аналитическое, учетно-аналитическое обеспечение процессов финансового администрирования.</w:t>
      </w:r>
      <w:bookmarkStart w:id="11" w:name="_Toc37834516"/>
      <w:r>
        <w:rPr>
          <w:sz w:val="28"/>
        </w:rPr>
        <w:t xml:space="preserve"> Принятие оптимальных управленческих решений по финансовому планированию использования финансовых активов для получения доходности и </w:t>
      </w:r>
      <w:proofErr w:type="spellStart"/>
      <w:r>
        <w:rPr>
          <w:sz w:val="28"/>
        </w:rPr>
        <w:t>избежания</w:t>
      </w:r>
      <w:proofErr w:type="spellEnd"/>
      <w:r>
        <w:rPr>
          <w:sz w:val="28"/>
        </w:rPr>
        <w:t xml:space="preserve"> различных вид</w:t>
      </w:r>
      <w:r>
        <w:rPr>
          <w:sz w:val="28"/>
        </w:rPr>
        <w:t>ов риска.</w:t>
      </w:r>
    </w:p>
    <w:p w:rsidR="00B26EA1" w:rsidRDefault="00082A92">
      <w:pPr>
        <w:spacing w:line="360" w:lineRule="auto"/>
        <w:ind w:firstLine="709"/>
        <w:outlineLvl w:val="0"/>
        <w:rPr>
          <w:b/>
          <w:sz w:val="28"/>
        </w:rPr>
      </w:pPr>
      <w:r>
        <w:rPr>
          <w:b/>
          <w:color w:val="000000"/>
          <w:sz w:val="28"/>
          <w:szCs w:val="28"/>
        </w:rPr>
        <w:t xml:space="preserve">Тема 2. </w:t>
      </w:r>
      <w:r>
        <w:rPr>
          <w:b/>
          <w:sz w:val="28"/>
        </w:rPr>
        <w:t xml:space="preserve">Финансовый </w:t>
      </w:r>
      <w:proofErr w:type="spellStart"/>
      <w:r>
        <w:rPr>
          <w:b/>
          <w:sz w:val="28"/>
        </w:rPr>
        <w:t>контроллинг</w:t>
      </w:r>
      <w:proofErr w:type="spellEnd"/>
      <w:r>
        <w:rPr>
          <w:b/>
          <w:sz w:val="28"/>
        </w:rPr>
        <w:t xml:space="preserve"> в экономических субъектах</w:t>
      </w:r>
    </w:p>
    <w:p w:rsidR="00B26EA1" w:rsidRDefault="00082A92">
      <w:pPr>
        <w:spacing w:line="360" w:lineRule="auto"/>
        <w:ind w:firstLine="709"/>
        <w:jc w:val="both"/>
        <w:outlineLvl w:val="0"/>
        <w:rPr>
          <w:sz w:val="28"/>
        </w:rPr>
      </w:pPr>
      <w:r>
        <w:rPr>
          <w:sz w:val="28"/>
        </w:rPr>
        <w:t xml:space="preserve">Сущность финансового </w:t>
      </w:r>
      <w:proofErr w:type="spellStart"/>
      <w:r>
        <w:rPr>
          <w:sz w:val="28"/>
        </w:rPr>
        <w:t>контроллинга</w:t>
      </w:r>
      <w:proofErr w:type="spellEnd"/>
      <w:r>
        <w:rPr>
          <w:sz w:val="28"/>
        </w:rPr>
        <w:t xml:space="preserve"> в организациях. Финансовый </w:t>
      </w:r>
      <w:proofErr w:type="spellStart"/>
      <w:r>
        <w:rPr>
          <w:sz w:val="28"/>
        </w:rPr>
        <w:t>контроллинг</w:t>
      </w:r>
      <w:proofErr w:type="spellEnd"/>
      <w:r>
        <w:rPr>
          <w:sz w:val="28"/>
        </w:rPr>
        <w:t xml:space="preserve"> как организационно-функциональная система. Задачи финансового </w:t>
      </w:r>
      <w:proofErr w:type="spellStart"/>
      <w:r>
        <w:rPr>
          <w:sz w:val="28"/>
        </w:rPr>
        <w:t>контроллинга</w:t>
      </w:r>
      <w:proofErr w:type="spellEnd"/>
      <w:r>
        <w:rPr>
          <w:sz w:val="28"/>
        </w:rPr>
        <w:t xml:space="preserve">. Субъекты и объекты финансового </w:t>
      </w:r>
      <w:proofErr w:type="spellStart"/>
      <w:r>
        <w:rPr>
          <w:sz w:val="28"/>
        </w:rPr>
        <w:t>контроллинга</w:t>
      </w:r>
      <w:proofErr w:type="spellEnd"/>
      <w:r>
        <w:rPr>
          <w:sz w:val="28"/>
        </w:rPr>
        <w:t xml:space="preserve">. Финансовый </w:t>
      </w:r>
      <w:proofErr w:type="spellStart"/>
      <w:r>
        <w:rPr>
          <w:sz w:val="28"/>
        </w:rPr>
        <w:t>контроллинг</w:t>
      </w:r>
      <w:proofErr w:type="spellEnd"/>
      <w:r>
        <w:rPr>
          <w:sz w:val="28"/>
        </w:rPr>
        <w:t xml:space="preserve"> в управленческой структуре организации. Способы и порядок организации финансового </w:t>
      </w:r>
      <w:proofErr w:type="spellStart"/>
      <w:r>
        <w:rPr>
          <w:sz w:val="28"/>
        </w:rPr>
        <w:t>контроллинга</w:t>
      </w:r>
      <w:proofErr w:type="spellEnd"/>
      <w:r>
        <w:rPr>
          <w:sz w:val="28"/>
        </w:rPr>
        <w:t xml:space="preserve">. Отличие финансового </w:t>
      </w:r>
      <w:proofErr w:type="spellStart"/>
      <w:r>
        <w:rPr>
          <w:sz w:val="28"/>
        </w:rPr>
        <w:t>контроллинга</w:t>
      </w:r>
      <w:proofErr w:type="spellEnd"/>
      <w:r>
        <w:rPr>
          <w:sz w:val="28"/>
        </w:rPr>
        <w:t xml:space="preserve"> от других видов </w:t>
      </w:r>
      <w:proofErr w:type="spellStart"/>
      <w:r>
        <w:rPr>
          <w:sz w:val="28"/>
        </w:rPr>
        <w:t>контроллинга</w:t>
      </w:r>
      <w:proofErr w:type="spellEnd"/>
      <w:r>
        <w:rPr>
          <w:sz w:val="28"/>
        </w:rPr>
        <w:t xml:space="preserve">: оперативного </w:t>
      </w:r>
      <w:proofErr w:type="spellStart"/>
      <w:r>
        <w:rPr>
          <w:sz w:val="28"/>
        </w:rPr>
        <w:t>контроллинга</w:t>
      </w:r>
      <w:proofErr w:type="spellEnd"/>
      <w:r>
        <w:rPr>
          <w:sz w:val="28"/>
        </w:rPr>
        <w:t xml:space="preserve">, стратегического </w:t>
      </w:r>
      <w:proofErr w:type="spellStart"/>
      <w:r>
        <w:rPr>
          <w:sz w:val="28"/>
        </w:rPr>
        <w:t>контроллинга</w:t>
      </w:r>
      <w:proofErr w:type="spellEnd"/>
      <w:r>
        <w:rPr>
          <w:sz w:val="28"/>
        </w:rPr>
        <w:t>. Про</w:t>
      </w:r>
      <w:r>
        <w:rPr>
          <w:sz w:val="28"/>
        </w:rPr>
        <w:t xml:space="preserve">цессный подход в финансовом </w:t>
      </w:r>
      <w:proofErr w:type="spellStart"/>
      <w:r>
        <w:rPr>
          <w:sz w:val="28"/>
        </w:rPr>
        <w:t>контроллинге</w:t>
      </w:r>
      <w:proofErr w:type="spellEnd"/>
      <w:r>
        <w:rPr>
          <w:sz w:val="28"/>
        </w:rPr>
        <w:t xml:space="preserve">. Направление финансового </w:t>
      </w:r>
      <w:proofErr w:type="spellStart"/>
      <w:r>
        <w:rPr>
          <w:sz w:val="28"/>
        </w:rPr>
        <w:t>контроллинга</w:t>
      </w:r>
      <w:proofErr w:type="spellEnd"/>
      <w:r>
        <w:rPr>
          <w:sz w:val="28"/>
        </w:rPr>
        <w:t>: целеполагание, планирование, управленческий учет, бухгалтерский учет, анализ, внутренний контроль. Система целевых показателей, учитывающих специфику государственных органов, г</w:t>
      </w:r>
      <w:r>
        <w:rPr>
          <w:sz w:val="28"/>
        </w:rPr>
        <w:t>осударственных коммерческих организаций, государственных некоммерческих организаций.</w:t>
      </w:r>
    </w:p>
    <w:p w:rsidR="00B26EA1" w:rsidRDefault="00082A92">
      <w:pPr>
        <w:spacing w:line="360" w:lineRule="auto"/>
        <w:ind w:firstLine="709"/>
        <w:outlineLvl w:val="0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lastRenderedPageBreak/>
        <w:t xml:space="preserve">Тема 3. </w:t>
      </w:r>
      <w:r>
        <w:rPr>
          <w:b/>
          <w:sz w:val="28"/>
        </w:rPr>
        <w:t>Налоговое администрирование</w:t>
      </w:r>
    </w:p>
    <w:p w:rsidR="00B26EA1" w:rsidRDefault="00082A92">
      <w:pPr>
        <w:spacing w:line="360" w:lineRule="auto"/>
        <w:ind w:firstLine="709"/>
        <w:jc w:val="both"/>
        <w:outlineLvl w:val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Налоговое администрирование как система управления налоговыми отношениями. Состав и структура налоговых органов, осуществляющих функции</w:t>
      </w:r>
      <w:r>
        <w:rPr>
          <w:color w:val="000000"/>
          <w:sz w:val="28"/>
          <w:szCs w:val="28"/>
        </w:rPr>
        <w:t xml:space="preserve"> налогового администрирования. Формы и методы налогового администрирования. Формы контрольной работы налоговых органов и ответственность налогоплательщиков за налоговые правонарушения. Урегулирование налоговых споров в системе налогового администрирования.</w:t>
      </w:r>
      <w:r>
        <w:rPr>
          <w:color w:val="000000"/>
          <w:sz w:val="28"/>
          <w:szCs w:val="28"/>
        </w:rPr>
        <w:t xml:space="preserve"> </w:t>
      </w:r>
    </w:p>
    <w:p w:rsidR="00B26EA1" w:rsidRDefault="00082A92">
      <w:pPr>
        <w:spacing w:line="360" w:lineRule="auto"/>
        <w:ind w:firstLine="709"/>
        <w:jc w:val="both"/>
        <w:outlineLvl w:val="0"/>
        <w:rPr>
          <w:sz w:val="28"/>
        </w:rPr>
      </w:pPr>
      <w:r>
        <w:rPr>
          <w:color w:val="000000"/>
          <w:sz w:val="28"/>
          <w:szCs w:val="28"/>
        </w:rPr>
        <w:t xml:space="preserve">Особенности администрирования налогообложения доходов и прибыли, имущественного налогообложения. Налоговое администрирование деятельности </w:t>
      </w:r>
      <w:r>
        <w:rPr>
          <w:sz w:val="28"/>
        </w:rPr>
        <w:t>государственных органов, государственных коммерческих организаций, государственных некоммерческих организаций.</w:t>
      </w:r>
    </w:p>
    <w:p w:rsidR="00B26EA1" w:rsidRDefault="00082A92">
      <w:pPr>
        <w:spacing w:line="360" w:lineRule="auto"/>
        <w:ind w:firstLine="709"/>
        <w:jc w:val="both"/>
        <w:outlineLvl w:val="0"/>
        <w:rPr>
          <w:sz w:val="28"/>
        </w:rPr>
      </w:pPr>
      <w:r>
        <w:rPr>
          <w:b/>
          <w:color w:val="000000"/>
          <w:sz w:val="28"/>
          <w:szCs w:val="28"/>
        </w:rPr>
        <w:t xml:space="preserve">Тема </w:t>
      </w:r>
      <w:r>
        <w:rPr>
          <w:b/>
          <w:color w:val="000000"/>
          <w:sz w:val="28"/>
          <w:szCs w:val="28"/>
        </w:rPr>
        <w:t xml:space="preserve">4. </w:t>
      </w:r>
      <w:r>
        <w:rPr>
          <w:b/>
          <w:sz w:val="28"/>
        </w:rPr>
        <w:t>Информационные ресурсы финансового администрирования</w:t>
      </w:r>
    </w:p>
    <w:p w:rsidR="00B26EA1" w:rsidRDefault="00082A92">
      <w:pPr>
        <w:spacing w:line="360" w:lineRule="auto"/>
        <w:ind w:firstLine="709"/>
        <w:jc w:val="both"/>
        <w:outlineLvl w:val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Понятие информационная система финансового администрирования. Состав информационной базы финансового администрирования. Состав показателей информационного обеспечения финансового администрирования. Вн</w:t>
      </w:r>
      <w:r>
        <w:rPr>
          <w:color w:val="000000"/>
          <w:sz w:val="28"/>
          <w:szCs w:val="28"/>
        </w:rPr>
        <w:t xml:space="preserve">ешние и внутренние источники информации. Информационный и аналитический инструментарий. Аналитические финансовые документы как информационная основа финансового администрирования: состав и характеристика. Информационная база анализа финансовых результатов </w:t>
      </w:r>
      <w:r>
        <w:rPr>
          <w:color w:val="000000"/>
          <w:sz w:val="28"/>
          <w:szCs w:val="28"/>
        </w:rPr>
        <w:t>экономического субъекта.</w:t>
      </w:r>
    </w:p>
    <w:p w:rsidR="00B26EA1" w:rsidRDefault="00B26EA1">
      <w:pPr>
        <w:spacing w:line="360" w:lineRule="auto"/>
        <w:ind w:firstLine="709"/>
        <w:jc w:val="both"/>
        <w:outlineLvl w:val="0"/>
        <w:rPr>
          <w:color w:val="000000"/>
          <w:sz w:val="28"/>
          <w:szCs w:val="28"/>
        </w:rPr>
      </w:pPr>
    </w:p>
    <w:p w:rsidR="00B26EA1" w:rsidRDefault="00082A92">
      <w:pPr>
        <w:spacing w:line="360" w:lineRule="auto"/>
        <w:outlineLvl w:val="0"/>
        <w:rPr>
          <w:b/>
          <w:sz w:val="28"/>
          <w:szCs w:val="28"/>
        </w:rPr>
      </w:pPr>
      <w:r>
        <w:rPr>
          <w:b/>
          <w:sz w:val="28"/>
          <w:szCs w:val="28"/>
        </w:rPr>
        <w:t>5.2. Учебно-тематический план</w:t>
      </w:r>
      <w:bookmarkEnd w:id="11"/>
    </w:p>
    <w:tbl>
      <w:tblPr>
        <w:tblStyle w:val="afff6"/>
        <w:tblW w:w="5000" w:type="pct"/>
        <w:tblLayout w:type="fixed"/>
        <w:tblLook w:val="0000" w:firstRow="0" w:lastRow="0" w:firstColumn="0" w:lastColumn="0" w:noHBand="0" w:noVBand="0"/>
      </w:tblPr>
      <w:tblGrid>
        <w:gridCol w:w="554"/>
        <w:gridCol w:w="2413"/>
        <w:gridCol w:w="701"/>
        <w:gridCol w:w="710"/>
        <w:gridCol w:w="713"/>
        <w:gridCol w:w="985"/>
        <w:gridCol w:w="949"/>
        <w:gridCol w:w="901"/>
        <w:gridCol w:w="1701"/>
      </w:tblGrid>
      <w:tr w:rsidR="00B26EA1">
        <w:trPr>
          <w:trHeight w:val="20"/>
        </w:trPr>
        <w:tc>
          <w:tcPr>
            <w:tcW w:w="553" w:type="dxa"/>
            <w:vMerge w:val="restart"/>
          </w:tcPr>
          <w:p w:rsidR="00B26EA1" w:rsidRDefault="00B26EA1">
            <w:pPr>
              <w:spacing w:line="264" w:lineRule="auto"/>
              <w:rPr>
                <w:sz w:val="22"/>
                <w:szCs w:val="22"/>
              </w:rPr>
            </w:pPr>
          </w:p>
          <w:p w:rsidR="00B26EA1" w:rsidRDefault="00082A92">
            <w:pPr>
              <w:spacing w:line="264" w:lineRule="auto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 xml:space="preserve">№ </w:t>
            </w:r>
            <w:r>
              <w:rPr>
                <w:b/>
                <w:bCs/>
                <w:spacing w:val="-14"/>
                <w:sz w:val="22"/>
                <w:szCs w:val="22"/>
              </w:rPr>
              <w:t>п/п</w:t>
            </w:r>
          </w:p>
        </w:tc>
        <w:tc>
          <w:tcPr>
            <w:tcW w:w="2415" w:type="dxa"/>
            <w:vMerge w:val="restart"/>
          </w:tcPr>
          <w:p w:rsidR="00B26EA1" w:rsidRDefault="00B26EA1">
            <w:pPr>
              <w:spacing w:line="264" w:lineRule="auto"/>
              <w:rPr>
                <w:sz w:val="22"/>
                <w:szCs w:val="22"/>
              </w:rPr>
            </w:pPr>
          </w:p>
          <w:p w:rsidR="00B26EA1" w:rsidRDefault="00082A92">
            <w:pPr>
              <w:spacing w:line="264" w:lineRule="auto"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pacing w:val="-2"/>
                <w:sz w:val="22"/>
                <w:szCs w:val="22"/>
              </w:rPr>
              <w:t xml:space="preserve">Наименование </w:t>
            </w:r>
            <w:r>
              <w:rPr>
                <w:b/>
                <w:bCs/>
                <w:sz w:val="22"/>
                <w:szCs w:val="22"/>
              </w:rPr>
              <w:t>тем (разделов) дисциплины</w:t>
            </w:r>
          </w:p>
        </w:tc>
        <w:tc>
          <w:tcPr>
            <w:tcW w:w="4965" w:type="dxa"/>
            <w:gridSpan w:val="6"/>
          </w:tcPr>
          <w:p w:rsidR="00B26EA1" w:rsidRDefault="00082A92">
            <w:pPr>
              <w:spacing w:line="264" w:lineRule="auto"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Трудоемкость в часах</w:t>
            </w:r>
          </w:p>
        </w:tc>
        <w:tc>
          <w:tcPr>
            <w:tcW w:w="1703" w:type="dxa"/>
            <w:vMerge w:val="restart"/>
          </w:tcPr>
          <w:p w:rsidR="00B26EA1" w:rsidRDefault="00082A92">
            <w:pPr>
              <w:spacing w:line="264" w:lineRule="auto"/>
              <w:jc w:val="center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Формы текущего контроля успеваемости</w:t>
            </w:r>
          </w:p>
        </w:tc>
      </w:tr>
      <w:tr w:rsidR="00B26EA1">
        <w:trPr>
          <w:trHeight w:val="20"/>
        </w:trPr>
        <w:tc>
          <w:tcPr>
            <w:tcW w:w="553" w:type="dxa"/>
            <w:vMerge/>
          </w:tcPr>
          <w:p w:rsidR="00B26EA1" w:rsidRDefault="00B26EA1">
            <w:pPr>
              <w:spacing w:line="264" w:lineRule="auto"/>
              <w:rPr>
                <w:sz w:val="22"/>
                <w:szCs w:val="22"/>
              </w:rPr>
            </w:pPr>
          </w:p>
        </w:tc>
        <w:tc>
          <w:tcPr>
            <w:tcW w:w="2415" w:type="dxa"/>
            <w:vMerge/>
          </w:tcPr>
          <w:p w:rsidR="00B26EA1" w:rsidRDefault="00B26EA1">
            <w:pPr>
              <w:spacing w:line="264" w:lineRule="auto"/>
              <w:rPr>
                <w:sz w:val="22"/>
                <w:szCs w:val="22"/>
              </w:rPr>
            </w:pPr>
          </w:p>
        </w:tc>
        <w:tc>
          <w:tcPr>
            <w:tcW w:w="702" w:type="dxa"/>
            <w:vMerge w:val="restart"/>
          </w:tcPr>
          <w:p w:rsidR="00B26EA1" w:rsidRDefault="00082A92">
            <w:pPr>
              <w:spacing w:line="264" w:lineRule="auto"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pacing w:val="-4"/>
                <w:sz w:val="22"/>
                <w:szCs w:val="22"/>
              </w:rPr>
              <w:t>Всего</w:t>
            </w:r>
          </w:p>
        </w:tc>
        <w:tc>
          <w:tcPr>
            <w:tcW w:w="3361" w:type="dxa"/>
            <w:gridSpan w:val="4"/>
          </w:tcPr>
          <w:p w:rsidR="00B26EA1" w:rsidRDefault="00082A92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 xml:space="preserve">Аудиторная </w:t>
            </w:r>
          </w:p>
          <w:p w:rsidR="00B26EA1" w:rsidRDefault="00082A92">
            <w:pPr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работа</w:t>
            </w:r>
          </w:p>
        </w:tc>
        <w:tc>
          <w:tcPr>
            <w:tcW w:w="902" w:type="dxa"/>
            <w:vMerge w:val="restart"/>
          </w:tcPr>
          <w:p w:rsidR="00B26EA1" w:rsidRDefault="00082A92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Самостоятельная работа</w:t>
            </w:r>
          </w:p>
        </w:tc>
        <w:tc>
          <w:tcPr>
            <w:tcW w:w="1703" w:type="dxa"/>
            <w:vMerge/>
          </w:tcPr>
          <w:p w:rsidR="00B26EA1" w:rsidRDefault="00B26EA1">
            <w:pPr>
              <w:spacing w:line="264" w:lineRule="auto"/>
              <w:jc w:val="center"/>
              <w:rPr>
                <w:sz w:val="22"/>
                <w:szCs w:val="22"/>
              </w:rPr>
            </w:pPr>
          </w:p>
        </w:tc>
      </w:tr>
      <w:tr w:rsidR="00B26EA1">
        <w:trPr>
          <w:trHeight w:val="20"/>
        </w:trPr>
        <w:tc>
          <w:tcPr>
            <w:tcW w:w="553" w:type="dxa"/>
            <w:vMerge/>
          </w:tcPr>
          <w:p w:rsidR="00B26EA1" w:rsidRDefault="00B26EA1">
            <w:pPr>
              <w:spacing w:line="264" w:lineRule="auto"/>
              <w:rPr>
                <w:sz w:val="22"/>
                <w:szCs w:val="22"/>
              </w:rPr>
            </w:pPr>
          </w:p>
        </w:tc>
        <w:tc>
          <w:tcPr>
            <w:tcW w:w="2415" w:type="dxa"/>
            <w:vMerge/>
          </w:tcPr>
          <w:p w:rsidR="00B26EA1" w:rsidRDefault="00B26EA1">
            <w:pPr>
              <w:spacing w:line="264" w:lineRule="auto"/>
              <w:rPr>
                <w:sz w:val="22"/>
                <w:szCs w:val="22"/>
              </w:rPr>
            </w:pPr>
          </w:p>
        </w:tc>
        <w:tc>
          <w:tcPr>
            <w:tcW w:w="702" w:type="dxa"/>
            <w:vMerge/>
          </w:tcPr>
          <w:p w:rsidR="00B26EA1" w:rsidRDefault="00B26EA1">
            <w:pPr>
              <w:spacing w:line="264" w:lineRule="auto"/>
              <w:rPr>
                <w:sz w:val="22"/>
                <w:szCs w:val="22"/>
              </w:rPr>
            </w:pPr>
          </w:p>
        </w:tc>
        <w:tc>
          <w:tcPr>
            <w:tcW w:w="711" w:type="dxa"/>
          </w:tcPr>
          <w:p w:rsidR="00B26EA1" w:rsidRDefault="00082A92">
            <w:pPr>
              <w:tabs>
                <w:tab w:val="right" w:pos="851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Общая, в </w:t>
            </w:r>
            <w:proofErr w:type="spellStart"/>
            <w:r>
              <w:rPr>
                <w:sz w:val="22"/>
                <w:szCs w:val="22"/>
              </w:rPr>
              <w:t>т.ч</w:t>
            </w:r>
            <w:proofErr w:type="spellEnd"/>
            <w:r>
              <w:rPr>
                <w:sz w:val="22"/>
                <w:szCs w:val="22"/>
              </w:rPr>
              <w:t>.:</w:t>
            </w:r>
          </w:p>
        </w:tc>
        <w:tc>
          <w:tcPr>
            <w:tcW w:w="714" w:type="dxa"/>
          </w:tcPr>
          <w:p w:rsidR="00B26EA1" w:rsidRDefault="00082A9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Лекции</w:t>
            </w:r>
          </w:p>
        </w:tc>
        <w:tc>
          <w:tcPr>
            <w:tcW w:w="986" w:type="dxa"/>
          </w:tcPr>
          <w:p w:rsidR="00B26EA1" w:rsidRDefault="00082A92">
            <w:pPr>
              <w:jc w:val="center"/>
              <w:rPr>
                <w:sz w:val="22"/>
                <w:szCs w:val="22"/>
              </w:rPr>
            </w:pPr>
            <w:r>
              <w:rPr>
                <w:spacing w:val="-2"/>
                <w:sz w:val="22"/>
                <w:szCs w:val="22"/>
              </w:rPr>
              <w:t xml:space="preserve">Семинары, </w:t>
            </w:r>
            <w:r>
              <w:rPr>
                <w:spacing w:val="-2"/>
                <w:sz w:val="22"/>
                <w:szCs w:val="22"/>
              </w:rPr>
              <w:t>практические занятия</w:t>
            </w:r>
          </w:p>
        </w:tc>
        <w:tc>
          <w:tcPr>
            <w:tcW w:w="950" w:type="dxa"/>
          </w:tcPr>
          <w:p w:rsidR="00B26EA1" w:rsidRDefault="00082A92">
            <w:pPr>
              <w:jc w:val="center"/>
              <w:rPr>
                <w:sz w:val="22"/>
                <w:szCs w:val="22"/>
              </w:rPr>
            </w:pPr>
            <w:r>
              <w:rPr>
                <w:spacing w:val="-1"/>
                <w:sz w:val="22"/>
                <w:szCs w:val="22"/>
              </w:rPr>
              <w:t xml:space="preserve">Занятия </w:t>
            </w:r>
            <w:r>
              <w:rPr>
                <w:bCs/>
                <w:sz w:val="22"/>
                <w:szCs w:val="22"/>
              </w:rPr>
              <w:t xml:space="preserve">в </w:t>
            </w:r>
            <w:r>
              <w:rPr>
                <w:spacing w:val="-2"/>
                <w:sz w:val="22"/>
                <w:szCs w:val="22"/>
              </w:rPr>
              <w:t>интеракт</w:t>
            </w:r>
            <w:r>
              <w:rPr>
                <w:sz w:val="22"/>
                <w:szCs w:val="22"/>
              </w:rPr>
              <w:t>ивных формах</w:t>
            </w:r>
          </w:p>
        </w:tc>
        <w:tc>
          <w:tcPr>
            <w:tcW w:w="902" w:type="dxa"/>
            <w:vMerge/>
          </w:tcPr>
          <w:p w:rsidR="00B26EA1" w:rsidRDefault="00B26EA1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3" w:type="dxa"/>
            <w:vMerge/>
          </w:tcPr>
          <w:p w:rsidR="00B26EA1" w:rsidRDefault="00B26EA1">
            <w:pPr>
              <w:spacing w:line="264" w:lineRule="auto"/>
              <w:jc w:val="center"/>
              <w:rPr>
                <w:b/>
                <w:sz w:val="22"/>
                <w:szCs w:val="22"/>
              </w:rPr>
            </w:pPr>
          </w:p>
        </w:tc>
      </w:tr>
      <w:tr w:rsidR="00B26EA1">
        <w:trPr>
          <w:trHeight w:val="20"/>
        </w:trPr>
        <w:tc>
          <w:tcPr>
            <w:tcW w:w="553" w:type="dxa"/>
          </w:tcPr>
          <w:p w:rsidR="00B26EA1" w:rsidRDefault="00082A92">
            <w:pPr>
              <w:spacing w:line="264" w:lineRule="auto"/>
              <w:jc w:val="both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1.</w:t>
            </w:r>
          </w:p>
        </w:tc>
        <w:tc>
          <w:tcPr>
            <w:tcW w:w="2415" w:type="dxa"/>
          </w:tcPr>
          <w:p w:rsidR="00B26EA1" w:rsidRDefault="00082A92">
            <w:pPr>
              <w:spacing w:line="264" w:lineRule="auto"/>
              <w:rPr>
                <w:sz w:val="22"/>
                <w:szCs w:val="22"/>
                <w:highlight w:val="yellow"/>
              </w:rPr>
            </w:pPr>
            <w:r>
              <w:rPr>
                <w:sz w:val="22"/>
                <w:szCs w:val="22"/>
              </w:rPr>
              <w:t>Тема 1. Понятие и назначение финансового администрирования</w:t>
            </w:r>
            <w:r>
              <w:rPr>
                <w:color w:val="2C2D2E"/>
                <w:sz w:val="22"/>
                <w:szCs w:val="22"/>
              </w:rPr>
              <w:t xml:space="preserve"> </w:t>
            </w:r>
          </w:p>
        </w:tc>
        <w:tc>
          <w:tcPr>
            <w:tcW w:w="702" w:type="dxa"/>
          </w:tcPr>
          <w:p w:rsidR="00B26EA1" w:rsidRDefault="00082A92">
            <w:pPr>
              <w:spacing w:line="264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26</w:t>
            </w:r>
          </w:p>
        </w:tc>
        <w:tc>
          <w:tcPr>
            <w:tcW w:w="711" w:type="dxa"/>
          </w:tcPr>
          <w:p w:rsidR="00B26EA1" w:rsidRDefault="00082A92">
            <w:pPr>
              <w:spacing w:line="264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714" w:type="dxa"/>
          </w:tcPr>
          <w:p w:rsidR="00B26EA1" w:rsidRDefault="00082A92">
            <w:pPr>
              <w:spacing w:line="264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986" w:type="dxa"/>
          </w:tcPr>
          <w:p w:rsidR="00B26EA1" w:rsidRDefault="00082A92">
            <w:pPr>
              <w:spacing w:line="264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950" w:type="dxa"/>
          </w:tcPr>
          <w:p w:rsidR="00B26EA1" w:rsidRDefault="00082A92">
            <w:pPr>
              <w:spacing w:line="264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902" w:type="dxa"/>
          </w:tcPr>
          <w:p w:rsidR="00B26EA1" w:rsidRDefault="00082A92">
            <w:pPr>
              <w:spacing w:line="264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18</w:t>
            </w:r>
          </w:p>
        </w:tc>
        <w:tc>
          <w:tcPr>
            <w:tcW w:w="1703" w:type="dxa"/>
          </w:tcPr>
          <w:p w:rsidR="00B26EA1" w:rsidRDefault="00082A92">
            <w:pPr>
              <w:spacing w:line="264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Обсуждение дискуссионных вопросов. </w:t>
            </w:r>
          </w:p>
          <w:p w:rsidR="00B26EA1" w:rsidRDefault="00082A92">
            <w:pPr>
              <w:spacing w:line="264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Решение практических задач.</w:t>
            </w:r>
          </w:p>
        </w:tc>
      </w:tr>
      <w:tr w:rsidR="00B26EA1">
        <w:trPr>
          <w:trHeight w:val="20"/>
        </w:trPr>
        <w:tc>
          <w:tcPr>
            <w:tcW w:w="553" w:type="dxa"/>
          </w:tcPr>
          <w:p w:rsidR="00B26EA1" w:rsidRDefault="00082A92">
            <w:pPr>
              <w:spacing w:line="264" w:lineRule="auto"/>
              <w:jc w:val="both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lastRenderedPageBreak/>
              <w:t>2.</w:t>
            </w:r>
          </w:p>
        </w:tc>
        <w:tc>
          <w:tcPr>
            <w:tcW w:w="2415" w:type="dxa"/>
          </w:tcPr>
          <w:p w:rsidR="00B26EA1" w:rsidRDefault="00082A92">
            <w:pPr>
              <w:shd w:val="clear" w:color="auto" w:fill="FFFFFF"/>
              <w:spacing w:line="264" w:lineRule="auto"/>
              <w:rPr>
                <w:sz w:val="22"/>
                <w:szCs w:val="22"/>
                <w:highlight w:val="yellow"/>
              </w:rPr>
            </w:pPr>
            <w:r>
              <w:rPr>
                <w:sz w:val="22"/>
                <w:szCs w:val="22"/>
              </w:rPr>
              <w:t xml:space="preserve">Тема 2. </w:t>
            </w:r>
            <w:r>
              <w:rPr>
                <w:color w:val="2C2D2E"/>
                <w:sz w:val="22"/>
                <w:szCs w:val="22"/>
              </w:rPr>
              <w:t xml:space="preserve">Финансовый </w:t>
            </w:r>
            <w:proofErr w:type="spellStart"/>
            <w:r>
              <w:rPr>
                <w:color w:val="2C2D2E"/>
                <w:sz w:val="22"/>
                <w:szCs w:val="22"/>
              </w:rPr>
              <w:t>контроллинг</w:t>
            </w:r>
            <w:proofErr w:type="spellEnd"/>
            <w:r>
              <w:rPr>
                <w:color w:val="2C2D2E"/>
                <w:sz w:val="22"/>
                <w:szCs w:val="22"/>
              </w:rPr>
              <w:t xml:space="preserve"> в организациях </w:t>
            </w:r>
          </w:p>
        </w:tc>
        <w:tc>
          <w:tcPr>
            <w:tcW w:w="702" w:type="dxa"/>
          </w:tcPr>
          <w:p w:rsidR="00B26EA1" w:rsidRDefault="00082A92">
            <w:pPr>
              <w:spacing w:line="264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26</w:t>
            </w:r>
          </w:p>
        </w:tc>
        <w:tc>
          <w:tcPr>
            <w:tcW w:w="711" w:type="dxa"/>
          </w:tcPr>
          <w:p w:rsidR="00B26EA1" w:rsidRDefault="00082A92">
            <w:pPr>
              <w:spacing w:line="264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714" w:type="dxa"/>
          </w:tcPr>
          <w:p w:rsidR="00B26EA1" w:rsidRDefault="00082A92">
            <w:pPr>
              <w:spacing w:line="264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986" w:type="dxa"/>
          </w:tcPr>
          <w:p w:rsidR="00B26EA1" w:rsidRDefault="00082A92">
            <w:pPr>
              <w:spacing w:line="264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950" w:type="dxa"/>
          </w:tcPr>
          <w:p w:rsidR="00B26EA1" w:rsidRDefault="00082A92">
            <w:pPr>
              <w:spacing w:line="264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902" w:type="dxa"/>
          </w:tcPr>
          <w:p w:rsidR="00B26EA1" w:rsidRDefault="00082A92">
            <w:pPr>
              <w:spacing w:line="264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18</w:t>
            </w:r>
          </w:p>
        </w:tc>
        <w:tc>
          <w:tcPr>
            <w:tcW w:w="1703" w:type="dxa"/>
          </w:tcPr>
          <w:p w:rsidR="00B26EA1" w:rsidRDefault="00082A92">
            <w:pPr>
              <w:tabs>
                <w:tab w:val="left" w:pos="709"/>
                <w:tab w:val="left" w:pos="993"/>
              </w:tabs>
              <w:spacing w:line="264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Опрос. </w:t>
            </w:r>
          </w:p>
          <w:p w:rsidR="00B26EA1" w:rsidRDefault="00082A92">
            <w:pPr>
              <w:keepNext/>
              <w:widowControl w:val="0"/>
              <w:spacing w:line="264" w:lineRule="auto"/>
              <w:jc w:val="both"/>
              <w:rPr>
                <w:b/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Решение практических задач. </w:t>
            </w:r>
          </w:p>
        </w:tc>
      </w:tr>
      <w:tr w:rsidR="00B26EA1">
        <w:trPr>
          <w:trHeight w:val="20"/>
        </w:trPr>
        <w:tc>
          <w:tcPr>
            <w:tcW w:w="553" w:type="dxa"/>
          </w:tcPr>
          <w:p w:rsidR="00B26EA1" w:rsidRDefault="00082A92">
            <w:pPr>
              <w:spacing w:line="264" w:lineRule="auto"/>
              <w:jc w:val="both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3.</w:t>
            </w:r>
          </w:p>
        </w:tc>
        <w:tc>
          <w:tcPr>
            <w:tcW w:w="2415" w:type="dxa"/>
          </w:tcPr>
          <w:p w:rsidR="00B26EA1" w:rsidRDefault="00082A92">
            <w:pPr>
              <w:shd w:val="clear" w:color="auto" w:fill="FFFFFF"/>
              <w:spacing w:line="264" w:lineRule="auto"/>
              <w:rPr>
                <w:sz w:val="22"/>
                <w:szCs w:val="22"/>
                <w:highlight w:val="yellow"/>
              </w:rPr>
            </w:pPr>
            <w:r>
              <w:rPr>
                <w:sz w:val="22"/>
                <w:szCs w:val="22"/>
              </w:rPr>
              <w:t xml:space="preserve">Тема 3. </w:t>
            </w:r>
            <w:r>
              <w:rPr>
                <w:color w:val="2C2D2E"/>
                <w:sz w:val="22"/>
                <w:szCs w:val="22"/>
              </w:rPr>
              <w:t xml:space="preserve">Налоговое администрирование </w:t>
            </w:r>
          </w:p>
        </w:tc>
        <w:tc>
          <w:tcPr>
            <w:tcW w:w="702" w:type="dxa"/>
          </w:tcPr>
          <w:p w:rsidR="00B26EA1" w:rsidRDefault="00082A92">
            <w:pPr>
              <w:spacing w:line="264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26</w:t>
            </w:r>
          </w:p>
        </w:tc>
        <w:tc>
          <w:tcPr>
            <w:tcW w:w="711" w:type="dxa"/>
          </w:tcPr>
          <w:p w:rsidR="00B26EA1" w:rsidRDefault="00082A92">
            <w:pPr>
              <w:spacing w:line="264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714" w:type="dxa"/>
          </w:tcPr>
          <w:p w:rsidR="00B26EA1" w:rsidRDefault="00082A92">
            <w:pPr>
              <w:spacing w:line="264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986" w:type="dxa"/>
          </w:tcPr>
          <w:p w:rsidR="00B26EA1" w:rsidRDefault="00082A92">
            <w:pPr>
              <w:spacing w:line="264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950" w:type="dxa"/>
          </w:tcPr>
          <w:p w:rsidR="00B26EA1" w:rsidRDefault="00082A92">
            <w:pPr>
              <w:spacing w:line="264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902" w:type="dxa"/>
          </w:tcPr>
          <w:p w:rsidR="00B26EA1" w:rsidRDefault="00082A92">
            <w:pPr>
              <w:spacing w:line="264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18</w:t>
            </w:r>
          </w:p>
        </w:tc>
        <w:tc>
          <w:tcPr>
            <w:tcW w:w="1703" w:type="dxa"/>
          </w:tcPr>
          <w:p w:rsidR="00B26EA1" w:rsidRDefault="00082A92">
            <w:pPr>
              <w:tabs>
                <w:tab w:val="left" w:pos="709"/>
                <w:tab w:val="left" w:pos="993"/>
              </w:tabs>
              <w:spacing w:line="264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Опрос. </w:t>
            </w:r>
          </w:p>
          <w:p w:rsidR="00B26EA1" w:rsidRDefault="00082A92">
            <w:pPr>
              <w:keepNext/>
              <w:widowControl w:val="0"/>
              <w:spacing w:line="264" w:lineRule="auto"/>
              <w:jc w:val="both"/>
              <w:rPr>
                <w:b/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Решение практических задач. </w:t>
            </w:r>
          </w:p>
        </w:tc>
      </w:tr>
      <w:tr w:rsidR="00B26EA1">
        <w:trPr>
          <w:trHeight w:val="20"/>
        </w:trPr>
        <w:tc>
          <w:tcPr>
            <w:tcW w:w="553" w:type="dxa"/>
          </w:tcPr>
          <w:p w:rsidR="00B26EA1" w:rsidRDefault="00082A92">
            <w:pPr>
              <w:spacing w:line="264" w:lineRule="auto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4.</w:t>
            </w:r>
          </w:p>
        </w:tc>
        <w:tc>
          <w:tcPr>
            <w:tcW w:w="2415" w:type="dxa"/>
          </w:tcPr>
          <w:p w:rsidR="00B26EA1" w:rsidRDefault="00082A92">
            <w:pPr>
              <w:spacing w:line="264" w:lineRule="auto"/>
              <w:rPr>
                <w:bCs/>
                <w:color w:val="000000"/>
                <w:sz w:val="22"/>
                <w:szCs w:val="22"/>
                <w:lang w:bidi="ru-RU"/>
              </w:rPr>
            </w:pPr>
            <w:r>
              <w:rPr>
                <w:bCs/>
                <w:color w:val="000000"/>
                <w:sz w:val="22"/>
                <w:szCs w:val="22"/>
                <w:lang w:bidi="ru-RU"/>
              </w:rPr>
              <w:t xml:space="preserve">Тема 4. Информационные ресурсы финансового администрирования </w:t>
            </w:r>
          </w:p>
        </w:tc>
        <w:tc>
          <w:tcPr>
            <w:tcW w:w="702" w:type="dxa"/>
          </w:tcPr>
          <w:p w:rsidR="00B26EA1" w:rsidRDefault="00082A92">
            <w:pPr>
              <w:spacing w:line="264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  <w:tc>
          <w:tcPr>
            <w:tcW w:w="711" w:type="dxa"/>
          </w:tcPr>
          <w:p w:rsidR="00B26EA1" w:rsidRDefault="00082A92">
            <w:pPr>
              <w:spacing w:line="264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714" w:type="dxa"/>
          </w:tcPr>
          <w:p w:rsidR="00B26EA1" w:rsidRDefault="00082A92">
            <w:pPr>
              <w:spacing w:line="264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986" w:type="dxa"/>
          </w:tcPr>
          <w:p w:rsidR="00B26EA1" w:rsidRDefault="00082A92">
            <w:pPr>
              <w:spacing w:line="264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950" w:type="dxa"/>
          </w:tcPr>
          <w:p w:rsidR="00B26EA1" w:rsidRDefault="00082A92">
            <w:pPr>
              <w:spacing w:line="264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902" w:type="dxa"/>
          </w:tcPr>
          <w:p w:rsidR="00B26EA1" w:rsidRDefault="00082A92">
            <w:pPr>
              <w:spacing w:line="264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</w:t>
            </w:r>
          </w:p>
        </w:tc>
        <w:tc>
          <w:tcPr>
            <w:tcW w:w="1703" w:type="dxa"/>
          </w:tcPr>
          <w:p w:rsidR="00B26EA1" w:rsidRDefault="00082A92">
            <w:pPr>
              <w:tabs>
                <w:tab w:val="left" w:pos="709"/>
                <w:tab w:val="left" w:pos="993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Опрос. </w:t>
            </w:r>
          </w:p>
          <w:p w:rsidR="00B26EA1" w:rsidRDefault="00082A92">
            <w:pPr>
              <w:tabs>
                <w:tab w:val="left" w:pos="709"/>
                <w:tab w:val="left" w:pos="993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Решение практических задач. </w:t>
            </w:r>
          </w:p>
        </w:tc>
      </w:tr>
      <w:tr w:rsidR="00B26EA1">
        <w:trPr>
          <w:trHeight w:val="20"/>
        </w:trPr>
        <w:tc>
          <w:tcPr>
            <w:tcW w:w="2968" w:type="dxa"/>
            <w:gridSpan w:val="2"/>
          </w:tcPr>
          <w:p w:rsidR="00B26EA1" w:rsidRDefault="00082A92">
            <w:pPr>
              <w:spacing w:line="264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В </w:t>
            </w:r>
            <w:r>
              <w:rPr>
                <w:sz w:val="22"/>
                <w:szCs w:val="22"/>
              </w:rPr>
              <w:t>целом по дисциплине</w:t>
            </w:r>
          </w:p>
        </w:tc>
        <w:tc>
          <w:tcPr>
            <w:tcW w:w="702" w:type="dxa"/>
          </w:tcPr>
          <w:p w:rsidR="00B26EA1" w:rsidRDefault="00082A92">
            <w:pPr>
              <w:spacing w:line="264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108</w:t>
            </w:r>
          </w:p>
        </w:tc>
        <w:tc>
          <w:tcPr>
            <w:tcW w:w="711" w:type="dxa"/>
          </w:tcPr>
          <w:p w:rsidR="00B26EA1" w:rsidRDefault="00082A92">
            <w:pPr>
              <w:spacing w:line="264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34</w:t>
            </w:r>
          </w:p>
        </w:tc>
        <w:tc>
          <w:tcPr>
            <w:tcW w:w="714" w:type="dxa"/>
          </w:tcPr>
          <w:p w:rsidR="00B26EA1" w:rsidRDefault="00082A92">
            <w:pPr>
              <w:spacing w:line="264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16</w:t>
            </w:r>
          </w:p>
        </w:tc>
        <w:tc>
          <w:tcPr>
            <w:tcW w:w="986" w:type="dxa"/>
          </w:tcPr>
          <w:p w:rsidR="00B26EA1" w:rsidRDefault="00082A92">
            <w:pPr>
              <w:spacing w:line="264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18</w:t>
            </w:r>
          </w:p>
        </w:tc>
        <w:tc>
          <w:tcPr>
            <w:tcW w:w="950" w:type="dxa"/>
          </w:tcPr>
          <w:p w:rsidR="00B26EA1" w:rsidRDefault="00082A92">
            <w:pPr>
              <w:spacing w:line="264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902" w:type="dxa"/>
          </w:tcPr>
          <w:p w:rsidR="00B26EA1" w:rsidRDefault="00082A92">
            <w:pPr>
              <w:spacing w:line="264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74</w:t>
            </w:r>
          </w:p>
        </w:tc>
        <w:tc>
          <w:tcPr>
            <w:tcW w:w="1703" w:type="dxa"/>
          </w:tcPr>
          <w:p w:rsidR="00B26EA1" w:rsidRDefault="00082A92">
            <w:pPr>
              <w:spacing w:line="264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Согласно учебному плану: контрольная работа,</w:t>
            </w:r>
          </w:p>
          <w:p w:rsidR="00B26EA1" w:rsidRDefault="00082A92">
            <w:pPr>
              <w:spacing w:line="264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зачет</w:t>
            </w:r>
          </w:p>
        </w:tc>
      </w:tr>
      <w:tr w:rsidR="00B26EA1">
        <w:trPr>
          <w:trHeight w:val="20"/>
        </w:trPr>
        <w:tc>
          <w:tcPr>
            <w:tcW w:w="2968" w:type="dxa"/>
            <w:gridSpan w:val="2"/>
          </w:tcPr>
          <w:p w:rsidR="00B26EA1" w:rsidRDefault="00082A92">
            <w:pPr>
              <w:spacing w:line="264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Всего в%</w:t>
            </w:r>
          </w:p>
        </w:tc>
        <w:tc>
          <w:tcPr>
            <w:tcW w:w="702" w:type="dxa"/>
          </w:tcPr>
          <w:p w:rsidR="00B26EA1" w:rsidRDefault="00B26EA1">
            <w:pPr>
              <w:spacing w:line="264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711" w:type="dxa"/>
          </w:tcPr>
          <w:p w:rsidR="00B26EA1" w:rsidRDefault="00082A92">
            <w:pPr>
              <w:spacing w:line="264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31%</w:t>
            </w:r>
          </w:p>
        </w:tc>
        <w:tc>
          <w:tcPr>
            <w:tcW w:w="714" w:type="dxa"/>
          </w:tcPr>
          <w:p w:rsidR="00B26EA1" w:rsidRDefault="00082A92">
            <w:pPr>
              <w:spacing w:line="264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47%</w:t>
            </w:r>
          </w:p>
        </w:tc>
        <w:tc>
          <w:tcPr>
            <w:tcW w:w="986" w:type="dxa"/>
          </w:tcPr>
          <w:p w:rsidR="00B26EA1" w:rsidRDefault="00082A92">
            <w:pPr>
              <w:spacing w:line="264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53%</w:t>
            </w:r>
          </w:p>
        </w:tc>
        <w:tc>
          <w:tcPr>
            <w:tcW w:w="950" w:type="dxa"/>
          </w:tcPr>
          <w:p w:rsidR="00B26EA1" w:rsidRDefault="00082A92">
            <w:pPr>
              <w:spacing w:line="264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69%</w:t>
            </w:r>
          </w:p>
        </w:tc>
        <w:tc>
          <w:tcPr>
            <w:tcW w:w="902" w:type="dxa"/>
          </w:tcPr>
          <w:p w:rsidR="00B26EA1" w:rsidRDefault="00B26EA1">
            <w:pPr>
              <w:spacing w:line="264" w:lineRule="auto"/>
              <w:rPr>
                <w:sz w:val="20"/>
                <w:szCs w:val="20"/>
              </w:rPr>
            </w:pPr>
          </w:p>
        </w:tc>
        <w:tc>
          <w:tcPr>
            <w:tcW w:w="1703" w:type="dxa"/>
          </w:tcPr>
          <w:p w:rsidR="00B26EA1" w:rsidRDefault="00B26EA1">
            <w:pPr>
              <w:spacing w:line="264" w:lineRule="auto"/>
              <w:rPr>
                <w:sz w:val="22"/>
                <w:szCs w:val="22"/>
              </w:rPr>
            </w:pPr>
          </w:p>
        </w:tc>
      </w:tr>
    </w:tbl>
    <w:p w:rsidR="00B26EA1" w:rsidRDefault="00B26EA1">
      <w:pPr>
        <w:spacing w:line="360" w:lineRule="auto"/>
        <w:ind w:firstLine="567"/>
        <w:rPr>
          <w:b/>
          <w:sz w:val="28"/>
          <w:szCs w:val="28"/>
        </w:rPr>
      </w:pPr>
    </w:p>
    <w:p w:rsidR="00B26EA1" w:rsidRDefault="00082A92">
      <w:pPr>
        <w:spacing w:line="360" w:lineRule="auto"/>
        <w:ind w:firstLine="567"/>
        <w:outlineLvl w:val="0"/>
        <w:rPr>
          <w:b/>
          <w:sz w:val="28"/>
          <w:szCs w:val="28"/>
        </w:rPr>
      </w:pPr>
      <w:bookmarkStart w:id="12" w:name="_Toc37834517"/>
      <w:r>
        <w:rPr>
          <w:b/>
          <w:sz w:val="28"/>
          <w:szCs w:val="28"/>
        </w:rPr>
        <w:t>5.3. Содержание семинаров, практических занятий</w:t>
      </w:r>
      <w:bookmarkEnd w:id="12"/>
    </w:p>
    <w:tbl>
      <w:tblPr>
        <w:tblW w:w="5000" w:type="pct"/>
        <w:tblInd w:w="8" w:type="dxa"/>
        <w:tblLayout w:type="fixed"/>
        <w:tblLook w:val="04A0" w:firstRow="1" w:lastRow="0" w:firstColumn="1" w:lastColumn="0" w:noHBand="0" w:noVBand="1"/>
      </w:tblPr>
      <w:tblGrid>
        <w:gridCol w:w="1968"/>
        <w:gridCol w:w="5877"/>
        <w:gridCol w:w="1782"/>
      </w:tblGrid>
      <w:tr w:rsidR="00B26EA1">
        <w:tc>
          <w:tcPr>
            <w:tcW w:w="19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082A92">
            <w:pPr>
              <w:widowControl w:val="0"/>
              <w:rPr>
                <w:rFonts w:eastAsia="Calibri"/>
                <w:b/>
              </w:rPr>
            </w:pPr>
            <w:r>
              <w:rPr>
                <w:rFonts w:eastAsia="Calibri"/>
                <w:b/>
                <w:sz w:val="22"/>
                <w:szCs w:val="22"/>
              </w:rPr>
              <w:t>Наименование тем (разделов) дисциплины</w:t>
            </w:r>
          </w:p>
        </w:tc>
        <w:tc>
          <w:tcPr>
            <w:tcW w:w="5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082A92">
            <w:pPr>
              <w:keepNext/>
              <w:widowControl w:val="0"/>
              <w:jc w:val="both"/>
              <w:rPr>
                <w:rFonts w:eastAsia="Calibri"/>
                <w:b/>
              </w:rPr>
            </w:pPr>
            <w:r>
              <w:rPr>
                <w:rFonts w:eastAsia="Calibri"/>
                <w:b/>
                <w:sz w:val="22"/>
                <w:szCs w:val="22"/>
              </w:rPr>
              <w:t xml:space="preserve">Перечень вопросов для обсуждения на семинарских, практических занятиях, рекомендуемые источники из разделов 8,9 (указывается раздел и порядковый номер источника) </w:t>
            </w:r>
          </w:p>
        </w:tc>
        <w:tc>
          <w:tcPr>
            <w:tcW w:w="17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082A92">
            <w:pPr>
              <w:keepNext/>
              <w:widowControl w:val="0"/>
              <w:jc w:val="both"/>
              <w:rPr>
                <w:rFonts w:eastAsia="Calibri"/>
                <w:b/>
              </w:rPr>
            </w:pPr>
            <w:r>
              <w:rPr>
                <w:rFonts w:eastAsia="Calibri"/>
                <w:b/>
                <w:sz w:val="22"/>
                <w:szCs w:val="22"/>
              </w:rPr>
              <w:t>Формы проведения занятий</w:t>
            </w:r>
          </w:p>
        </w:tc>
      </w:tr>
      <w:tr w:rsidR="00B26EA1">
        <w:trPr>
          <w:trHeight w:val="1876"/>
        </w:trPr>
        <w:tc>
          <w:tcPr>
            <w:tcW w:w="197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FFFFFF"/>
          </w:tcPr>
          <w:p w:rsidR="00B26EA1" w:rsidRDefault="00082A92">
            <w:pPr>
              <w:widowControl w:val="0"/>
            </w:pPr>
            <w:r>
              <w:rPr>
                <w:b/>
                <w:sz w:val="22"/>
                <w:szCs w:val="22"/>
              </w:rPr>
              <w:t>Тема 1.</w:t>
            </w:r>
            <w:r>
              <w:rPr>
                <w:sz w:val="22"/>
                <w:szCs w:val="22"/>
              </w:rPr>
              <w:t xml:space="preserve"> Понятие и назначение финансового администрирования </w:t>
            </w:r>
          </w:p>
        </w:tc>
        <w:tc>
          <w:tcPr>
            <w:tcW w:w="5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26EA1" w:rsidRDefault="00082A92">
            <w:pPr>
              <w:widowControl w:val="0"/>
              <w:tabs>
                <w:tab w:val="left" w:pos="454"/>
              </w:tabs>
              <w:jc w:val="both"/>
              <w:rPr>
                <w:b/>
              </w:rPr>
            </w:pPr>
            <w:r>
              <w:rPr>
                <w:b/>
                <w:sz w:val="22"/>
                <w:szCs w:val="22"/>
              </w:rPr>
              <w:t>Занятие</w:t>
            </w:r>
            <w:r>
              <w:rPr>
                <w:b/>
                <w:sz w:val="22"/>
                <w:szCs w:val="22"/>
              </w:rPr>
              <w:t xml:space="preserve"> 1.</w:t>
            </w:r>
          </w:p>
          <w:p w:rsidR="00B26EA1" w:rsidRDefault="00082A92">
            <w:pPr>
              <w:widowControl w:val="0"/>
              <w:jc w:val="both"/>
            </w:pPr>
            <w:r>
              <w:rPr>
                <w:sz w:val="22"/>
                <w:szCs w:val="22"/>
              </w:rPr>
              <w:t xml:space="preserve">1. Понятие финансовое администрирование. </w:t>
            </w:r>
          </w:p>
          <w:p w:rsidR="00B26EA1" w:rsidRDefault="00082A92">
            <w:pPr>
              <w:widowControl w:val="0"/>
              <w:jc w:val="both"/>
            </w:pPr>
            <w:r>
              <w:rPr>
                <w:sz w:val="22"/>
                <w:szCs w:val="22"/>
              </w:rPr>
              <w:t xml:space="preserve">2. Сущностные характеристики финансового администрирования. </w:t>
            </w:r>
          </w:p>
          <w:p w:rsidR="00B26EA1" w:rsidRDefault="00082A92">
            <w:pPr>
              <w:widowControl w:val="0"/>
              <w:jc w:val="both"/>
            </w:pPr>
            <w:r>
              <w:rPr>
                <w:sz w:val="22"/>
                <w:szCs w:val="22"/>
              </w:rPr>
              <w:t>3. Принципы и функции финансового администрирования.</w:t>
            </w:r>
          </w:p>
          <w:p w:rsidR="00B26EA1" w:rsidRDefault="00082A92">
            <w:pPr>
              <w:widowControl w:val="0"/>
              <w:jc w:val="both"/>
            </w:pPr>
            <w:r>
              <w:rPr>
                <w:sz w:val="22"/>
                <w:szCs w:val="22"/>
              </w:rPr>
              <w:t>4. Методы и формы финансового администрирования.</w:t>
            </w:r>
          </w:p>
          <w:p w:rsidR="00B26EA1" w:rsidRDefault="00B26EA1">
            <w:pPr>
              <w:pStyle w:val="ConsPlusNormal"/>
              <w:tabs>
                <w:tab w:val="left" w:pos="-377"/>
                <w:tab w:val="left" w:pos="0"/>
                <w:tab w:val="left" w:pos="317"/>
                <w:tab w:val="left" w:pos="454"/>
                <w:tab w:val="left" w:pos="993"/>
              </w:tabs>
              <w:ind w:firstLine="0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B26EA1" w:rsidRDefault="00082A92">
            <w:pPr>
              <w:pStyle w:val="ConsPlusNormal"/>
              <w:tabs>
                <w:tab w:val="left" w:pos="-377"/>
                <w:tab w:val="left" w:pos="0"/>
                <w:tab w:val="left" w:pos="317"/>
                <w:tab w:val="left" w:pos="454"/>
                <w:tab w:val="left" w:pos="993"/>
              </w:tabs>
              <w:ind w:firstLine="0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Рекомендуемые источники: </w:t>
            </w:r>
            <w:r>
              <w:rPr>
                <w:rFonts w:ascii="Times New Roman" w:hAnsi="Times New Roman" w:cs="Times New Roman"/>
                <w:i/>
                <w:sz w:val="22"/>
                <w:szCs w:val="22"/>
                <w:lang w:eastAsia="ar-SA"/>
              </w:rPr>
              <w:t>8.1, 8.2, 8.3., 9, 11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</w:p>
        </w:tc>
        <w:tc>
          <w:tcPr>
            <w:tcW w:w="17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082A92">
            <w:pPr>
              <w:widowControl w:val="0"/>
            </w:pPr>
            <w:r>
              <w:rPr>
                <w:sz w:val="22"/>
                <w:szCs w:val="22"/>
              </w:rPr>
              <w:t>Опрос.</w:t>
            </w:r>
          </w:p>
          <w:p w:rsidR="00B26EA1" w:rsidRDefault="00082A92">
            <w:pPr>
              <w:keepNext/>
              <w:widowControl w:val="0"/>
              <w:jc w:val="both"/>
            </w:pPr>
            <w:r>
              <w:rPr>
                <w:sz w:val="22"/>
                <w:szCs w:val="22"/>
              </w:rPr>
              <w:t>Обсуждение дискуссионных вопросов.</w:t>
            </w:r>
          </w:p>
          <w:p w:rsidR="00B26EA1" w:rsidRDefault="00082A92">
            <w:pPr>
              <w:keepNext/>
              <w:widowControl w:val="0"/>
              <w:jc w:val="both"/>
            </w:pPr>
            <w:r>
              <w:rPr>
                <w:sz w:val="22"/>
                <w:szCs w:val="22"/>
              </w:rPr>
              <w:t>Решение тестов.</w:t>
            </w:r>
          </w:p>
        </w:tc>
      </w:tr>
      <w:tr w:rsidR="00B26EA1">
        <w:trPr>
          <w:trHeight w:val="2546"/>
        </w:trPr>
        <w:tc>
          <w:tcPr>
            <w:tcW w:w="1970" w:type="dxa"/>
            <w:vMerge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FFFFFF"/>
          </w:tcPr>
          <w:p w:rsidR="00B26EA1" w:rsidRDefault="00B26EA1">
            <w:pPr>
              <w:widowControl w:val="0"/>
            </w:pPr>
          </w:p>
        </w:tc>
        <w:tc>
          <w:tcPr>
            <w:tcW w:w="5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26EA1" w:rsidRDefault="00082A92">
            <w:pPr>
              <w:widowControl w:val="0"/>
              <w:tabs>
                <w:tab w:val="left" w:pos="340"/>
              </w:tabs>
              <w:jc w:val="both"/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>Занятие 2.</w:t>
            </w:r>
          </w:p>
          <w:p w:rsidR="00B26EA1" w:rsidRDefault="00082A92">
            <w:pPr>
              <w:widowControl w:val="0"/>
              <w:jc w:val="both"/>
            </w:pPr>
            <w:r>
              <w:rPr>
                <w:bCs/>
                <w:sz w:val="22"/>
                <w:szCs w:val="22"/>
              </w:rPr>
              <w:t>1.</w:t>
            </w:r>
            <w:r>
              <w:rPr>
                <w:b/>
                <w:bCs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 xml:space="preserve">Субъекты и объекты финансового администрирования. </w:t>
            </w:r>
          </w:p>
          <w:p w:rsidR="00B26EA1" w:rsidRDefault="00082A92">
            <w:pPr>
              <w:widowControl w:val="0"/>
              <w:jc w:val="both"/>
            </w:pPr>
            <w:r>
              <w:rPr>
                <w:sz w:val="22"/>
                <w:szCs w:val="22"/>
              </w:rPr>
              <w:t>2. Организационное построение финансовой службы. Принципы аппарата управления финансовой службы.</w:t>
            </w:r>
          </w:p>
          <w:p w:rsidR="00B26EA1" w:rsidRDefault="00082A92">
            <w:pPr>
              <w:widowControl w:val="0"/>
              <w:jc w:val="both"/>
            </w:pPr>
            <w:r>
              <w:rPr>
                <w:sz w:val="22"/>
                <w:szCs w:val="22"/>
              </w:rPr>
              <w:t xml:space="preserve">3. Системы и методы финансового планирования. Финансовый план как инструмент финансового администрирования. Структура финансового плана. </w:t>
            </w:r>
          </w:p>
          <w:p w:rsidR="00B26EA1" w:rsidRDefault="00082A92">
            <w:pPr>
              <w:widowControl w:val="0"/>
              <w:jc w:val="both"/>
            </w:pPr>
            <w:r>
              <w:rPr>
                <w:sz w:val="22"/>
                <w:szCs w:val="22"/>
              </w:rPr>
              <w:t>4. Контрольно-аналитическое, учетно-аналитическое обеспечение процессов финансового администрирования.</w:t>
            </w:r>
          </w:p>
          <w:p w:rsidR="00B26EA1" w:rsidRDefault="00082A92">
            <w:pPr>
              <w:widowControl w:val="0"/>
              <w:jc w:val="both"/>
            </w:pPr>
            <w:r>
              <w:rPr>
                <w:sz w:val="22"/>
                <w:szCs w:val="22"/>
              </w:rPr>
              <w:t>5. Принятие опт</w:t>
            </w:r>
            <w:r>
              <w:rPr>
                <w:sz w:val="22"/>
                <w:szCs w:val="22"/>
              </w:rPr>
              <w:t xml:space="preserve">имальных управленческих решений по финансовому планированию использования финансовых активов для получения доходности и </w:t>
            </w:r>
            <w:proofErr w:type="spellStart"/>
            <w:r>
              <w:rPr>
                <w:sz w:val="22"/>
                <w:szCs w:val="22"/>
              </w:rPr>
              <w:t>избежания</w:t>
            </w:r>
            <w:proofErr w:type="spellEnd"/>
            <w:r>
              <w:rPr>
                <w:sz w:val="22"/>
                <w:szCs w:val="22"/>
              </w:rPr>
              <w:t xml:space="preserve"> различных видов риска.</w:t>
            </w:r>
          </w:p>
          <w:p w:rsidR="00B26EA1" w:rsidRDefault="00B26EA1">
            <w:pPr>
              <w:widowControl w:val="0"/>
              <w:tabs>
                <w:tab w:val="left" w:pos="340"/>
              </w:tabs>
              <w:jc w:val="both"/>
              <w:rPr>
                <w:rFonts w:eastAsia="Calibri"/>
                <w:bCs/>
              </w:rPr>
            </w:pPr>
          </w:p>
          <w:p w:rsidR="00B26EA1" w:rsidRDefault="00082A92">
            <w:pPr>
              <w:widowControl w:val="0"/>
              <w:tabs>
                <w:tab w:val="left" w:pos="340"/>
              </w:tabs>
              <w:jc w:val="both"/>
              <w:rPr>
                <w:b/>
                <w:bCs/>
              </w:rPr>
            </w:pPr>
            <w:r>
              <w:rPr>
                <w:rFonts w:eastAsia="Calibri"/>
                <w:bCs/>
                <w:sz w:val="22"/>
                <w:szCs w:val="22"/>
              </w:rPr>
              <w:t xml:space="preserve">Рекомендуемые источники: </w:t>
            </w:r>
            <w:r>
              <w:rPr>
                <w:i/>
                <w:sz w:val="22"/>
                <w:szCs w:val="22"/>
                <w:lang w:eastAsia="ar-SA"/>
              </w:rPr>
              <w:t>8.1, 8.2, 8.3., 9, 11</w:t>
            </w:r>
          </w:p>
        </w:tc>
        <w:tc>
          <w:tcPr>
            <w:tcW w:w="17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082A92">
            <w:pPr>
              <w:widowControl w:val="0"/>
            </w:pPr>
            <w:r>
              <w:rPr>
                <w:sz w:val="22"/>
                <w:szCs w:val="22"/>
              </w:rPr>
              <w:t>Опрос.</w:t>
            </w:r>
          </w:p>
          <w:p w:rsidR="00B26EA1" w:rsidRDefault="00082A92">
            <w:pPr>
              <w:keepNext/>
              <w:widowControl w:val="0"/>
              <w:jc w:val="both"/>
            </w:pPr>
            <w:r>
              <w:rPr>
                <w:sz w:val="22"/>
                <w:szCs w:val="22"/>
              </w:rPr>
              <w:t>Обсуждение дискуссионных вопросов.</w:t>
            </w:r>
          </w:p>
          <w:p w:rsidR="00B26EA1" w:rsidRDefault="00082A92">
            <w:pPr>
              <w:keepNext/>
              <w:widowControl w:val="0"/>
              <w:jc w:val="both"/>
            </w:pPr>
            <w:r>
              <w:rPr>
                <w:sz w:val="22"/>
                <w:szCs w:val="22"/>
              </w:rPr>
              <w:t>Решение тесто</w:t>
            </w:r>
            <w:r>
              <w:rPr>
                <w:sz w:val="22"/>
                <w:szCs w:val="22"/>
              </w:rPr>
              <w:t>в.</w:t>
            </w:r>
          </w:p>
        </w:tc>
      </w:tr>
      <w:tr w:rsidR="00B26EA1">
        <w:trPr>
          <w:trHeight w:val="2066"/>
        </w:trPr>
        <w:tc>
          <w:tcPr>
            <w:tcW w:w="197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FFFFFF"/>
          </w:tcPr>
          <w:p w:rsidR="00B26EA1" w:rsidRDefault="00082A92">
            <w:pPr>
              <w:widowControl w:val="0"/>
              <w:shd w:val="clear" w:color="auto" w:fill="FFFFFF"/>
            </w:pPr>
            <w:r>
              <w:rPr>
                <w:b/>
                <w:sz w:val="22"/>
                <w:szCs w:val="22"/>
              </w:rPr>
              <w:lastRenderedPageBreak/>
              <w:t>Тема 2.</w:t>
            </w:r>
            <w:r>
              <w:rPr>
                <w:sz w:val="22"/>
                <w:szCs w:val="22"/>
              </w:rPr>
              <w:t xml:space="preserve"> Финансовый </w:t>
            </w:r>
            <w:proofErr w:type="spellStart"/>
            <w:r>
              <w:rPr>
                <w:sz w:val="22"/>
                <w:szCs w:val="22"/>
              </w:rPr>
              <w:t>контроллинг</w:t>
            </w:r>
            <w:proofErr w:type="spellEnd"/>
            <w:r>
              <w:rPr>
                <w:sz w:val="22"/>
                <w:szCs w:val="22"/>
              </w:rPr>
              <w:t xml:space="preserve"> в организациях </w:t>
            </w:r>
          </w:p>
        </w:tc>
        <w:tc>
          <w:tcPr>
            <w:tcW w:w="5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26EA1" w:rsidRDefault="00082A92">
            <w:pPr>
              <w:widowControl w:val="0"/>
              <w:tabs>
                <w:tab w:val="left" w:pos="340"/>
              </w:tabs>
              <w:jc w:val="both"/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>Занятие 3.</w:t>
            </w:r>
          </w:p>
          <w:p w:rsidR="00B26EA1" w:rsidRDefault="00082A92">
            <w:pPr>
              <w:pStyle w:val="afff2"/>
              <w:widowControl w:val="0"/>
              <w:numPr>
                <w:ilvl w:val="0"/>
                <w:numId w:val="7"/>
              </w:numPr>
              <w:ind w:left="0" w:firstLine="0"/>
              <w:jc w:val="both"/>
              <w:outlineLvl w:val="0"/>
            </w:pPr>
            <w:r>
              <w:rPr>
                <w:sz w:val="22"/>
                <w:szCs w:val="22"/>
              </w:rPr>
              <w:t xml:space="preserve">Сущность финансового </w:t>
            </w:r>
            <w:proofErr w:type="spellStart"/>
            <w:r>
              <w:rPr>
                <w:sz w:val="22"/>
                <w:szCs w:val="22"/>
              </w:rPr>
              <w:t>контроллинга</w:t>
            </w:r>
            <w:proofErr w:type="spellEnd"/>
            <w:r>
              <w:rPr>
                <w:sz w:val="22"/>
                <w:szCs w:val="22"/>
              </w:rPr>
              <w:t xml:space="preserve"> в организациях. </w:t>
            </w:r>
          </w:p>
          <w:p w:rsidR="00B26EA1" w:rsidRDefault="00082A92">
            <w:pPr>
              <w:pStyle w:val="afff2"/>
              <w:widowControl w:val="0"/>
              <w:numPr>
                <w:ilvl w:val="0"/>
                <w:numId w:val="7"/>
              </w:numPr>
              <w:ind w:left="0" w:firstLine="0"/>
              <w:jc w:val="both"/>
              <w:outlineLvl w:val="0"/>
            </w:pPr>
            <w:r>
              <w:rPr>
                <w:sz w:val="22"/>
                <w:szCs w:val="22"/>
              </w:rPr>
              <w:t xml:space="preserve">Финансовый </w:t>
            </w:r>
            <w:proofErr w:type="spellStart"/>
            <w:r>
              <w:rPr>
                <w:sz w:val="22"/>
                <w:szCs w:val="22"/>
              </w:rPr>
              <w:t>контроллинг</w:t>
            </w:r>
            <w:proofErr w:type="spellEnd"/>
            <w:r>
              <w:rPr>
                <w:sz w:val="22"/>
                <w:szCs w:val="22"/>
              </w:rPr>
              <w:t xml:space="preserve"> как организационно-функциональная система. </w:t>
            </w:r>
          </w:p>
          <w:p w:rsidR="00B26EA1" w:rsidRDefault="00082A92">
            <w:pPr>
              <w:pStyle w:val="afff2"/>
              <w:widowControl w:val="0"/>
              <w:numPr>
                <w:ilvl w:val="0"/>
                <w:numId w:val="7"/>
              </w:numPr>
              <w:ind w:left="0" w:firstLine="0"/>
              <w:jc w:val="both"/>
              <w:outlineLvl w:val="0"/>
            </w:pPr>
            <w:r>
              <w:rPr>
                <w:sz w:val="22"/>
                <w:szCs w:val="22"/>
              </w:rPr>
              <w:t xml:space="preserve">Задачи финансового </w:t>
            </w:r>
            <w:proofErr w:type="spellStart"/>
            <w:r>
              <w:rPr>
                <w:sz w:val="22"/>
                <w:szCs w:val="22"/>
              </w:rPr>
              <w:t>контроллинга</w:t>
            </w:r>
            <w:proofErr w:type="spellEnd"/>
            <w:r>
              <w:rPr>
                <w:sz w:val="22"/>
                <w:szCs w:val="22"/>
              </w:rPr>
              <w:t>.</w:t>
            </w:r>
          </w:p>
          <w:p w:rsidR="00B26EA1" w:rsidRDefault="00082A92">
            <w:pPr>
              <w:pStyle w:val="afff2"/>
              <w:widowControl w:val="0"/>
              <w:numPr>
                <w:ilvl w:val="0"/>
                <w:numId w:val="7"/>
              </w:numPr>
              <w:ind w:left="0" w:firstLine="0"/>
              <w:jc w:val="both"/>
              <w:outlineLvl w:val="0"/>
            </w:pPr>
            <w:r>
              <w:rPr>
                <w:sz w:val="22"/>
                <w:szCs w:val="22"/>
              </w:rPr>
              <w:t xml:space="preserve">Субъекты и объекты финансового </w:t>
            </w:r>
            <w:proofErr w:type="spellStart"/>
            <w:r>
              <w:rPr>
                <w:sz w:val="22"/>
                <w:szCs w:val="22"/>
              </w:rPr>
              <w:t>контроллинга</w:t>
            </w:r>
            <w:proofErr w:type="spellEnd"/>
            <w:r>
              <w:rPr>
                <w:sz w:val="22"/>
                <w:szCs w:val="22"/>
              </w:rPr>
              <w:t xml:space="preserve">. </w:t>
            </w:r>
          </w:p>
          <w:p w:rsidR="00B26EA1" w:rsidRDefault="00082A92">
            <w:pPr>
              <w:pStyle w:val="afff2"/>
              <w:widowControl w:val="0"/>
              <w:numPr>
                <w:ilvl w:val="0"/>
                <w:numId w:val="7"/>
              </w:numPr>
              <w:ind w:left="0" w:firstLine="0"/>
              <w:jc w:val="both"/>
              <w:outlineLvl w:val="0"/>
            </w:pPr>
            <w:r>
              <w:rPr>
                <w:sz w:val="22"/>
                <w:szCs w:val="22"/>
              </w:rPr>
              <w:t xml:space="preserve">Финансовый </w:t>
            </w:r>
            <w:proofErr w:type="spellStart"/>
            <w:r>
              <w:rPr>
                <w:sz w:val="22"/>
                <w:szCs w:val="22"/>
              </w:rPr>
              <w:t>контроллинг</w:t>
            </w:r>
            <w:proofErr w:type="spellEnd"/>
            <w:r>
              <w:rPr>
                <w:sz w:val="22"/>
                <w:szCs w:val="22"/>
              </w:rPr>
              <w:t xml:space="preserve"> в управленческой структуре организации. </w:t>
            </w:r>
          </w:p>
          <w:p w:rsidR="00B26EA1" w:rsidRDefault="00B26EA1">
            <w:pPr>
              <w:widowControl w:val="0"/>
              <w:jc w:val="both"/>
            </w:pPr>
          </w:p>
          <w:p w:rsidR="00B26EA1" w:rsidRDefault="00082A92">
            <w:pPr>
              <w:widowControl w:val="0"/>
              <w:jc w:val="both"/>
            </w:pPr>
            <w:r>
              <w:rPr>
                <w:sz w:val="22"/>
                <w:szCs w:val="22"/>
              </w:rPr>
              <w:t xml:space="preserve">Рекомендуемые источники: </w:t>
            </w:r>
            <w:r>
              <w:rPr>
                <w:i/>
                <w:sz w:val="22"/>
                <w:szCs w:val="22"/>
                <w:lang w:eastAsia="ar-SA"/>
              </w:rPr>
              <w:t>8.1, 8.2, 8.3., 9, 11</w:t>
            </w:r>
          </w:p>
        </w:tc>
        <w:tc>
          <w:tcPr>
            <w:tcW w:w="17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082A92">
            <w:pPr>
              <w:widowControl w:val="0"/>
              <w:tabs>
                <w:tab w:val="left" w:pos="709"/>
                <w:tab w:val="left" w:pos="993"/>
              </w:tabs>
            </w:pPr>
            <w:r>
              <w:rPr>
                <w:sz w:val="22"/>
                <w:szCs w:val="22"/>
              </w:rPr>
              <w:t xml:space="preserve">Опрос. </w:t>
            </w:r>
          </w:p>
          <w:p w:rsidR="00B26EA1" w:rsidRDefault="00082A92">
            <w:pPr>
              <w:keepNext/>
              <w:widowControl w:val="0"/>
              <w:jc w:val="both"/>
            </w:pPr>
            <w:r>
              <w:rPr>
                <w:sz w:val="22"/>
                <w:szCs w:val="22"/>
              </w:rPr>
              <w:t>Решение тестов.</w:t>
            </w:r>
          </w:p>
          <w:p w:rsidR="00B26EA1" w:rsidRDefault="00082A92">
            <w:pPr>
              <w:widowControl w:val="0"/>
              <w:jc w:val="both"/>
            </w:pPr>
            <w:r>
              <w:rPr>
                <w:sz w:val="22"/>
                <w:szCs w:val="22"/>
              </w:rPr>
              <w:t>Решение практических задач.</w:t>
            </w:r>
          </w:p>
        </w:tc>
      </w:tr>
      <w:tr w:rsidR="00B26EA1">
        <w:trPr>
          <w:trHeight w:val="3051"/>
        </w:trPr>
        <w:tc>
          <w:tcPr>
            <w:tcW w:w="1970" w:type="dxa"/>
            <w:vMerge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FFFFFF"/>
          </w:tcPr>
          <w:p w:rsidR="00B26EA1" w:rsidRDefault="00B26EA1">
            <w:pPr>
              <w:widowControl w:val="0"/>
              <w:shd w:val="clear" w:color="auto" w:fill="FFFFFF"/>
            </w:pPr>
          </w:p>
        </w:tc>
        <w:tc>
          <w:tcPr>
            <w:tcW w:w="5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26EA1" w:rsidRDefault="00082A92">
            <w:pPr>
              <w:widowControl w:val="0"/>
              <w:tabs>
                <w:tab w:val="left" w:pos="340"/>
              </w:tabs>
              <w:jc w:val="both"/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>Занятие 4.</w:t>
            </w:r>
          </w:p>
          <w:p w:rsidR="00B26EA1" w:rsidRDefault="00082A92">
            <w:pPr>
              <w:pStyle w:val="afff2"/>
              <w:widowControl w:val="0"/>
              <w:numPr>
                <w:ilvl w:val="0"/>
                <w:numId w:val="8"/>
              </w:numPr>
              <w:tabs>
                <w:tab w:val="left" w:pos="340"/>
              </w:tabs>
              <w:ind w:left="0" w:firstLine="0"/>
              <w:jc w:val="both"/>
            </w:pPr>
            <w:r>
              <w:rPr>
                <w:sz w:val="22"/>
                <w:szCs w:val="22"/>
              </w:rPr>
              <w:t xml:space="preserve">Способы и порядок организации финансового </w:t>
            </w:r>
            <w:proofErr w:type="spellStart"/>
            <w:r>
              <w:rPr>
                <w:sz w:val="22"/>
                <w:szCs w:val="22"/>
              </w:rPr>
              <w:t>контроллинга</w:t>
            </w:r>
            <w:proofErr w:type="spellEnd"/>
            <w:r>
              <w:rPr>
                <w:sz w:val="22"/>
                <w:szCs w:val="22"/>
              </w:rPr>
              <w:t xml:space="preserve">. </w:t>
            </w:r>
          </w:p>
          <w:p w:rsidR="00B26EA1" w:rsidRDefault="00082A92">
            <w:pPr>
              <w:pStyle w:val="afff2"/>
              <w:widowControl w:val="0"/>
              <w:numPr>
                <w:ilvl w:val="0"/>
                <w:numId w:val="8"/>
              </w:numPr>
              <w:tabs>
                <w:tab w:val="left" w:pos="340"/>
              </w:tabs>
              <w:ind w:left="0" w:firstLine="0"/>
              <w:jc w:val="both"/>
            </w:pPr>
            <w:r>
              <w:rPr>
                <w:sz w:val="22"/>
                <w:szCs w:val="22"/>
              </w:rPr>
              <w:t xml:space="preserve">Отличие финансового </w:t>
            </w:r>
            <w:proofErr w:type="spellStart"/>
            <w:r>
              <w:rPr>
                <w:sz w:val="22"/>
                <w:szCs w:val="22"/>
              </w:rPr>
              <w:t>контроллинга</w:t>
            </w:r>
            <w:proofErr w:type="spellEnd"/>
            <w:r>
              <w:rPr>
                <w:sz w:val="22"/>
                <w:szCs w:val="22"/>
              </w:rPr>
              <w:t xml:space="preserve"> от других видов </w:t>
            </w:r>
            <w:proofErr w:type="spellStart"/>
            <w:r>
              <w:rPr>
                <w:sz w:val="22"/>
                <w:szCs w:val="22"/>
              </w:rPr>
              <w:t>контроллинга</w:t>
            </w:r>
            <w:proofErr w:type="spellEnd"/>
            <w:r>
              <w:rPr>
                <w:sz w:val="22"/>
                <w:szCs w:val="22"/>
              </w:rPr>
              <w:t xml:space="preserve">: оперативного </w:t>
            </w:r>
            <w:proofErr w:type="spellStart"/>
            <w:r>
              <w:rPr>
                <w:sz w:val="22"/>
                <w:szCs w:val="22"/>
              </w:rPr>
              <w:t>контроллинга</w:t>
            </w:r>
            <w:proofErr w:type="spellEnd"/>
            <w:r>
              <w:rPr>
                <w:sz w:val="22"/>
                <w:szCs w:val="22"/>
              </w:rPr>
              <w:t xml:space="preserve">, стратегического </w:t>
            </w:r>
            <w:proofErr w:type="spellStart"/>
            <w:r>
              <w:rPr>
                <w:sz w:val="22"/>
                <w:szCs w:val="22"/>
              </w:rPr>
              <w:t>контроллинга</w:t>
            </w:r>
            <w:proofErr w:type="spellEnd"/>
            <w:r>
              <w:rPr>
                <w:sz w:val="22"/>
                <w:szCs w:val="22"/>
              </w:rPr>
              <w:t>.</w:t>
            </w:r>
          </w:p>
          <w:p w:rsidR="00B26EA1" w:rsidRDefault="00082A92">
            <w:pPr>
              <w:pStyle w:val="afff2"/>
              <w:widowControl w:val="0"/>
              <w:numPr>
                <w:ilvl w:val="0"/>
                <w:numId w:val="8"/>
              </w:numPr>
              <w:tabs>
                <w:tab w:val="left" w:pos="340"/>
              </w:tabs>
              <w:ind w:left="0" w:firstLine="0"/>
              <w:jc w:val="both"/>
            </w:pPr>
            <w:r>
              <w:rPr>
                <w:sz w:val="22"/>
                <w:szCs w:val="22"/>
              </w:rPr>
              <w:t xml:space="preserve">Процессный подход в финансовом </w:t>
            </w:r>
            <w:proofErr w:type="spellStart"/>
            <w:r>
              <w:rPr>
                <w:sz w:val="22"/>
                <w:szCs w:val="22"/>
              </w:rPr>
              <w:t>контроллинге</w:t>
            </w:r>
            <w:proofErr w:type="spellEnd"/>
            <w:r>
              <w:rPr>
                <w:sz w:val="22"/>
                <w:szCs w:val="22"/>
              </w:rPr>
              <w:t xml:space="preserve">. </w:t>
            </w:r>
          </w:p>
          <w:p w:rsidR="00B26EA1" w:rsidRDefault="00082A92">
            <w:pPr>
              <w:pStyle w:val="afff2"/>
              <w:widowControl w:val="0"/>
              <w:numPr>
                <w:ilvl w:val="0"/>
                <w:numId w:val="8"/>
              </w:numPr>
              <w:tabs>
                <w:tab w:val="left" w:pos="340"/>
              </w:tabs>
              <w:ind w:left="0" w:firstLine="0"/>
              <w:jc w:val="both"/>
            </w:pPr>
            <w:r>
              <w:rPr>
                <w:sz w:val="22"/>
                <w:szCs w:val="22"/>
              </w:rPr>
              <w:t xml:space="preserve">Направление финансового </w:t>
            </w:r>
            <w:proofErr w:type="spellStart"/>
            <w:r>
              <w:rPr>
                <w:sz w:val="22"/>
                <w:szCs w:val="22"/>
              </w:rPr>
              <w:t>контролли</w:t>
            </w:r>
            <w:r>
              <w:rPr>
                <w:sz w:val="22"/>
                <w:szCs w:val="22"/>
              </w:rPr>
              <w:t>нга</w:t>
            </w:r>
            <w:proofErr w:type="spellEnd"/>
            <w:r>
              <w:rPr>
                <w:sz w:val="22"/>
                <w:szCs w:val="22"/>
              </w:rPr>
              <w:t xml:space="preserve">: целеполагание, планирование, управленческий учет, бухгалтерский учет, анализ, внутренний контроль. </w:t>
            </w:r>
          </w:p>
          <w:p w:rsidR="00B26EA1" w:rsidRDefault="00082A92">
            <w:pPr>
              <w:pStyle w:val="afff2"/>
              <w:widowControl w:val="0"/>
              <w:numPr>
                <w:ilvl w:val="0"/>
                <w:numId w:val="8"/>
              </w:numPr>
              <w:tabs>
                <w:tab w:val="left" w:pos="340"/>
              </w:tabs>
              <w:ind w:left="0" w:firstLine="0"/>
              <w:jc w:val="both"/>
            </w:pPr>
            <w:r>
              <w:rPr>
                <w:sz w:val="22"/>
                <w:szCs w:val="22"/>
              </w:rPr>
              <w:t xml:space="preserve">Система целевых показателей, учитывающих специфику государственных органов, государственных коммерческих организаций, государственных некоммерческих </w:t>
            </w:r>
            <w:r>
              <w:rPr>
                <w:sz w:val="22"/>
                <w:szCs w:val="22"/>
              </w:rPr>
              <w:t>организаций.</w:t>
            </w:r>
          </w:p>
          <w:p w:rsidR="00B26EA1" w:rsidRDefault="00B26EA1">
            <w:pPr>
              <w:pStyle w:val="afff2"/>
              <w:widowControl w:val="0"/>
              <w:tabs>
                <w:tab w:val="left" w:pos="340"/>
              </w:tabs>
              <w:ind w:left="0"/>
              <w:jc w:val="both"/>
            </w:pPr>
          </w:p>
          <w:p w:rsidR="00B26EA1" w:rsidRDefault="00082A92">
            <w:pPr>
              <w:widowControl w:val="0"/>
              <w:tabs>
                <w:tab w:val="left" w:pos="340"/>
              </w:tabs>
              <w:jc w:val="both"/>
            </w:pPr>
            <w:r>
              <w:rPr>
                <w:sz w:val="22"/>
                <w:szCs w:val="22"/>
              </w:rPr>
              <w:t xml:space="preserve">Рекомендуемые источники: </w:t>
            </w:r>
            <w:r>
              <w:rPr>
                <w:i/>
                <w:sz w:val="22"/>
                <w:szCs w:val="22"/>
                <w:lang w:eastAsia="ar-SA"/>
              </w:rPr>
              <w:t>8.1, 8.2, 8.3., 9, 11</w:t>
            </w:r>
          </w:p>
        </w:tc>
        <w:tc>
          <w:tcPr>
            <w:tcW w:w="17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082A92">
            <w:pPr>
              <w:widowControl w:val="0"/>
              <w:tabs>
                <w:tab w:val="left" w:pos="709"/>
                <w:tab w:val="left" w:pos="993"/>
              </w:tabs>
            </w:pPr>
            <w:r>
              <w:rPr>
                <w:sz w:val="22"/>
                <w:szCs w:val="22"/>
              </w:rPr>
              <w:t xml:space="preserve">Опрос. </w:t>
            </w:r>
          </w:p>
          <w:p w:rsidR="00B26EA1" w:rsidRDefault="00082A92">
            <w:pPr>
              <w:keepNext/>
              <w:widowControl w:val="0"/>
              <w:jc w:val="both"/>
            </w:pPr>
            <w:r>
              <w:rPr>
                <w:sz w:val="22"/>
                <w:szCs w:val="22"/>
              </w:rPr>
              <w:t>Решение тестов.</w:t>
            </w:r>
          </w:p>
          <w:p w:rsidR="00B26EA1" w:rsidRDefault="00082A92">
            <w:pPr>
              <w:widowControl w:val="0"/>
              <w:jc w:val="both"/>
              <w:rPr>
                <w:rFonts w:eastAsia="Calibri"/>
              </w:rPr>
            </w:pPr>
            <w:r>
              <w:rPr>
                <w:sz w:val="22"/>
                <w:szCs w:val="22"/>
              </w:rPr>
              <w:t>Решение практических задач.</w:t>
            </w:r>
          </w:p>
        </w:tc>
      </w:tr>
      <w:tr w:rsidR="00B26EA1">
        <w:trPr>
          <w:trHeight w:val="2974"/>
        </w:trPr>
        <w:tc>
          <w:tcPr>
            <w:tcW w:w="197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FFFFFF"/>
          </w:tcPr>
          <w:p w:rsidR="00B26EA1" w:rsidRDefault="00082A92">
            <w:pPr>
              <w:widowControl w:val="0"/>
            </w:pPr>
            <w:r>
              <w:rPr>
                <w:b/>
                <w:sz w:val="22"/>
                <w:szCs w:val="22"/>
              </w:rPr>
              <w:t>Тема 3.</w:t>
            </w:r>
            <w:r>
              <w:rPr>
                <w:sz w:val="22"/>
                <w:szCs w:val="22"/>
              </w:rPr>
              <w:t xml:space="preserve"> Налоговое администрирование </w:t>
            </w:r>
          </w:p>
        </w:tc>
        <w:tc>
          <w:tcPr>
            <w:tcW w:w="5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26EA1" w:rsidRDefault="00082A92">
            <w:pPr>
              <w:keepNext/>
              <w:widowControl w:val="0"/>
              <w:jc w:val="both"/>
              <w:rPr>
                <w:b/>
              </w:rPr>
            </w:pPr>
            <w:r>
              <w:rPr>
                <w:b/>
                <w:sz w:val="22"/>
                <w:szCs w:val="22"/>
              </w:rPr>
              <w:t>Занятие 5.</w:t>
            </w:r>
          </w:p>
          <w:p w:rsidR="00B26EA1" w:rsidRDefault="00082A92">
            <w:pPr>
              <w:keepNext/>
              <w:widowControl w:val="0"/>
              <w:jc w:val="both"/>
              <w:outlineLvl w:val="0"/>
            </w:pPr>
            <w:r>
              <w:rPr>
                <w:sz w:val="22"/>
                <w:szCs w:val="22"/>
              </w:rPr>
              <w:t xml:space="preserve">1. Налоговое администрирование как система управления налоговыми отношениями. </w:t>
            </w:r>
          </w:p>
          <w:p w:rsidR="00B26EA1" w:rsidRDefault="00082A92">
            <w:pPr>
              <w:keepNext/>
              <w:widowControl w:val="0"/>
              <w:jc w:val="both"/>
              <w:outlineLvl w:val="0"/>
            </w:pPr>
            <w:r>
              <w:rPr>
                <w:sz w:val="22"/>
                <w:szCs w:val="22"/>
              </w:rPr>
              <w:t xml:space="preserve">2. Состав и структура налоговых органов, осуществляющих функции налогового администрирования. </w:t>
            </w:r>
          </w:p>
          <w:p w:rsidR="00B26EA1" w:rsidRDefault="00082A92">
            <w:pPr>
              <w:keepNext/>
              <w:widowControl w:val="0"/>
              <w:jc w:val="both"/>
              <w:outlineLvl w:val="0"/>
            </w:pPr>
            <w:r>
              <w:rPr>
                <w:sz w:val="22"/>
                <w:szCs w:val="22"/>
              </w:rPr>
              <w:t xml:space="preserve">3. Формы и методы налогового администрирования. </w:t>
            </w:r>
          </w:p>
          <w:p w:rsidR="00B26EA1" w:rsidRDefault="00082A92">
            <w:pPr>
              <w:keepNext/>
              <w:widowControl w:val="0"/>
              <w:jc w:val="both"/>
              <w:outlineLvl w:val="0"/>
            </w:pPr>
            <w:r>
              <w:rPr>
                <w:sz w:val="22"/>
                <w:szCs w:val="22"/>
              </w:rPr>
              <w:t xml:space="preserve">4. Формы контрольной работы налоговых органов и ответственность налогоплательщиков за налоговые правонарушения. </w:t>
            </w:r>
          </w:p>
          <w:p w:rsidR="00B26EA1" w:rsidRDefault="00B26EA1">
            <w:pPr>
              <w:keepNext/>
              <w:widowControl w:val="0"/>
              <w:jc w:val="both"/>
            </w:pPr>
          </w:p>
          <w:p w:rsidR="00B26EA1" w:rsidRDefault="00082A92">
            <w:pPr>
              <w:keepNext/>
              <w:widowControl w:val="0"/>
              <w:jc w:val="both"/>
            </w:pPr>
            <w:r>
              <w:rPr>
                <w:sz w:val="22"/>
                <w:szCs w:val="22"/>
              </w:rPr>
              <w:t xml:space="preserve">Рекомендуемые источники: </w:t>
            </w:r>
            <w:r>
              <w:rPr>
                <w:i/>
                <w:sz w:val="22"/>
                <w:szCs w:val="22"/>
                <w:lang w:eastAsia="ar-SA"/>
              </w:rPr>
              <w:t>8.1, 8.2, 8.3., 9, 11</w:t>
            </w:r>
          </w:p>
        </w:tc>
        <w:tc>
          <w:tcPr>
            <w:tcW w:w="17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082A92">
            <w:pPr>
              <w:widowControl w:val="0"/>
              <w:tabs>
                <w:tab w:val="left" w:pos="709"/>
                <w:tab w:val="left" w:pos="993"/>
              </w:tabs>
            </w:pPr>
            <w:r>
              <w:rPr>
                <w:sz w:val="22"/>
                <w:szCs w:val="22"/>
              </w:rPr>
              <w:t xml:space="preserve">Опрос. </w:t>
            </w:r>
          </w:p>
          <w:p w:rsidR="00B26EA1" w:rsidRDefault="00082A92">
            <w:pPr>
              <w:keepNext/>
              <w:widowControl w:val="0"/>
              <w:jc w:val="both"/>
            </w:pPr>
            <w:r>
              <w:rPr>
                <w:sz w:val="22"/>
                <w:szCs w:val="22"/>
              </w:rPr>
              <w:t>Решение тестов.</w:t>
            </w:r>
          </w:p>
          <w:p w:rsidR="00B26EA1" w:rsidRDefault="00082A92">
            <w:pPr>
              <w:widowControl w:val="0"/>
              <w:jc w:val="both"/>
              <w:rPr>
                <w:rFonts w:eastAsia="Calibri"/>
              </w:rPr>
            </w:pPr>
            <w:r>
              <w:rPr>
                <w:sz w:val="22"/>
                <w:szCs w:val="22"/>
              </w:rPr>
              <w:t>Решение практических задач.</w:t>
            </w:r>
          </w:p>
        </w:tc>
      </w:tr>
      <w:tr w:rsidR="00B26EA1">
        <w:trPr>
          <w:trHeight w:val="2540"/>
        </w:trPr>
        <w:tc>
          <w:tcPr>
            <w:tcW w:w="1970" w:type="dxa"/>
            <w:vMerge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FFFFFF"/>
          </w:tcPr>
          <w:p w:rsidR="00B26EA1" w:rsidRDefault="00B26EA1">
            <w:pPr>
              <w:widowControl w:val="0"/>
            </w:pPr>
          </w:p>
        </w:tc>
        <w:tc>
          <w:tcPr>
            <w:tcW w:w="5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26EA1" w:rsidRDefault="00082A92">
            <w:pPr>
              <w:widowControl w:val="0"/>
              <w:jc w:val="both"/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>Занятие 6.</w:t>
            </w:r>
          </w:p>
          <w:p w:rsidR="00B26EA1" w:rsidRDefault="00082A92">
            <w:pPr>
              <w:widowControl w:val="0"/>
              <w:jc w:val="both"/>
            </w:pPr>
            <w:r>
              <w:rPr>
                <w:bCs/>
                <w:sz w:val="22"/>
                <w:szCs w:val="22"/>
              </w:rPr>
              <w:t xml:space="preserve">1. </w:t>
            </w:r>
            <w:r>
              <w:rPr>
                <w:sz w:val="22"/>
                <w:szCs w:val="22"/>
              </w:rPr>
              <w:t>Урегулирование налоговых споров в системе налогового администрирования.</w:t>
            </w:r>
          </w:p>
          <w:p w:rsidR="00B26EA1" w:rsidRDefault="00082A92">
            <w:pPr>
              <w:widowControl w:val="0"/>
              <w:jc w:val="both"/>
            </w:pPr>
            <w:r>
              <w:rPr>
                <w:sz w:val="22"/>
                <w:szCs w:val="22"/>
              </w:rPr>
              <w:t xml:space="preserve">2. Особенности администрирования налогообложения доходов и прибыли, имущественного налогообложения. </w:t>
            </w:r>
          </w:p>
          <w:p w:rsidR="00B26EA1" w:rsidRDefault="00082A92">
            <w:pPr>
              <w:widowControl w:val="0"/>
              <w:jc w:val="both"/>
              <w:rPr>
                <w:bCs/>
              </w:rPr>
            </w:pPr>
            <w:r>
              <w:rPr>
                <w:sz w:val="22"/>
                <w:szCs w:val="22"/>
              </w:rPr>
              <w:t>3. Налоговое администрирование деятельности субъектов малого и среднего предпринимательства.</w:t>
            </w:r>
          </w:p>
          <w:p w:rsidR="00B26EA1" w:rsidRDefault="00B26EA1">
            <w:pPr>
              <w:keepNext/>
              <w:widowControl w:val="0"/>
              <w:jc w:val="both"/>
            </w:pPr>
          </w:p>
          <w:p w:rsidR="00B26EA1" w:rsidRDefault="00082A92">
            <w:pPr>
              <w:widowControl w:val="0"/>
              <w:jc w:val="both"/>
              <w:rPr>
                <w:b/>
                <w:bCs/>
              </w:rPr>
            </w:pPr>
            <w:r>
              <w:rPr>
                <w:bCs/>
                <w:sz w:val="22"/>
                <w:szCs w:val="22"/>
              </w:rPr>
              <w:t xml:space="preserve">Рекомендуемые источники: </w:t>
            </w:r>
            <w:r>
              <w:rPr>
                <w:i/>
                <w:sz w:val="22"/>
                <w:szCs w:val="22"/>
                <w:lang w:eastAsia="ar-SA"/>
              </w:rPr>
              <w:t>8.1, 8.2, 8.3., 9, 11</w:t>
            </w:r>
          </w:p>
        </w:tc>
        <w:tc>
          <w:tcPr>
            <w:tcW w:w="17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082A92">
            <w:pPr>
              <w:widowControl w:val="0"/>
              <w:tabs>
                <w:tab w:val="left" w:pos="709"/>
                <w:tab w:val="left" w:pos="993"/>
              </w:tabs>
            </w:pPr>
            <w:r>
              <w:rPr>
                <w:sz w:val="22"/>
                <w:szCs w:val="22"/>
              </w:rPr>
              <w:t xml:space="preserve">Опрос. </w:t>
            </w:r>
          </w:p>
          <w:p w:rsidR="00B26EA1" w:rsidRDefault="00082A92">
            <w:pPr>
              <w:keepNext/>
              <w:widowControl w:val="0"/>
              <w:jc w:val="both"/>
            </w:pPr>
            <w:r>
              <w:rPr>
                <w:sz w:val="22"/>
                <w:szCs w:val="22"/>
              </w:rPr>
              <w:t>Решени</w:t>
            </w:r>
            <w:r>
              <w:rPr>
                <w:sz w:val="22"/>
                <w:szCs w:val="22"/>
              </w:rPr>
              <w:t>е тестов.</w:t>
            </w:r>
          </w:p>
          <w:p w:rsidR="00B26EA1" w:rsidRDefault="00082A92">
            <w:pPr>
              <w:widowControl w:val="0"/>
              <w:jc w:val="both"/>
              <w:rPr>
                <w:rFonts w:eastAsia="Calibri"/>
              </w:rPr>
            </w:pPr>
            <w:r>
              <w:rPr>
                <w:sz w:val="22"/>
                <w:szCs w:val="22"/>
              </w:rPr>
              <w:t>Решение практических задач.</w:t>
            </w:r>
          </w:p>
        </w:tc>
      </w:tr>
      <w:tr w:rsidR="00B26EA1">
        <w:tc>
          <w:tcPr>
            <w:tcW w:w="1970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FFFFFF"/>
          </w:tcPr>
          <w:p w:rsidR="00B26EA1" w:rsidRDefault="00082A92">
            <w:pPr>
              <w:widowControl w:val="0"/>
              <w:shd w:val="clear" w:color="auto" w:fill="FFFFFF"/>
            </w:pPr>
            <w:r>
              <w:rPr>
                <w:b/>
                <w:sz w:val="22"/>
                <w:szCs w:val="22"/>
              </w:rPr>
              <w:t>Тема 4.</w:t>
            </w:r>
            <w:r>
              <w:rPr>
                <w:sz w:val="22"/>
                <w:szCs w:val="22"/>
              </w:rPr>
              <w:t xml:space="preserve"> Информационные ресурсы финансового администрирования </w:t>
            </w:r>
          </w:p>
        </w:tc>
        <w:tc>
          <w:tcPr>
            <w:tcW w:w="5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26EA1" w:rsidRDefault="00082A92">
            <w:pPr>
              <w:widowControl w:val="0"/>
              <w:jc w:val="both"/>
              <w:rPr>
                <w:b/>
              </w:rPr>
            </w:pPr>
            <w:r>
              <w:rPr>
                <w:b/>
                <w:sz w:val="22"/>
                <w:szCs w:val="22"/>
              </w:rPr>
              <w:t>Занятие 7.</w:t>
            </w:r>
          </w:p>
          <w:p w:rsidR="00B26EA1" w:rsidRDefault="00082A92">
            <w:pPr>
              <w:widowControl w:val="0"/>
              <w:jc w:val="both"/>
              <w:outlineLvl w:val="0"/>
            </w:pPr>
            <w:r>
              <w:rPr>
                <w:sz w:val="22"/>
                <w:szCs w:val="22"/>
              </w:rPr>
              <w:t xml:space="preserve">1. Понятие информационная система финансового администрирования. Состав информационной базы финансового администрирования. </w:t>
            </w:r>
          </w:p>
          <w:p w:rsidR="00B26EA1" w:rsidRDefault="00082A92">
            <w:pPr>
              <w:widowControl w:val="0"/>
              <w:jc w:val="both"/>
              <w:outlineLvl w:val="0"/>
            </w:pPr>
            <w:r>
              <w:rPr>
                <w:sz w:val="22"/>
                <w:szCs w:val="22"/>
              </w:rPr>
              <w:t xml:space="preserve">2. Состав показателей информационного обеспечения финансового администрирования.  </w:t>
            </w:r>
          </w:p>
          <w:p w:rsidR="00B26EA1" w:rsidRDefault="00082A92">
            <w:pPr>
              <w:widowControl w:val="0"/>
              <w:jc w:val="both"/>
              <w:outlineLvl w:val="0"/>
            </w:pPr>
            <w:r>
              <w:rPr>
                <w:sz w:val="22"/>
                <w:szCs w:val="22"/>
              </w:rPr>
              <w:t xml:space="preserve">3. Внешние и внутренние источники информации. </w:t>
            </w:r>
            <w:r>
              <w:rPr>
                <w:sz w:val="22"/>
                <w:szCs w:val="22"/>
              </w:rPr>
              <w:lastRenderedPageBreak/>
              <w:t xml:space="preserve">Информационный и аналитический инструментарий. </w:t>
            </w:r>
          </w:p>
          <w:p w:rsidR="00B26EA1" w:rsidRDefault="00B26EA1">
            <w:pPr>
              <w:widowControl w:val="0"/>
              <w:jc w:val="both"/>
            </w:pPr>
          </w:p>
          <w:p w:rsidR="00B26EA1" w:rsidRDefault="00082A92">
            <w:pPr>
              <w:widowControl w:val="0"/>
              <w:jc w:val="both"/>
            </w:pPr>
            <w:r>
              <w:rPr>
                <w:sz w:val="22"/>
                <w:szCs w:val="22"/>
              </w:rPr>
              <w:t xml:space="preserve">Рекомендуемые источники: </w:t>
            </w:r>
            <w:r>
              <w:rPr>
                <w:i/>
                <w:sz w:val="22"/>
                <w:szCs w:val="22"/>
                <w:lang w:eastAsia="ar-SA"/>
              </w:rPr>
              <w:t>8.1, 8.2, 8.3., 9, 11</w:t>
            </w:r>
          </w:p>
          <w:p w:rsidR="00B26EA1" w:rsidRDefault="00B26EA1">
            <w:pPr>
              <w:widowControl w:val="0"/>
              <w:jc w:val="both"/>
            </w:pPr>
          </w:p>
          <w:p w:rsidR="00B26EA1" w:rsidRDefault="00082A92">
            <w:pPr>
              <w:widowControl w:val="0"/>
              <w:jc w:val="both"/>
              <w:rPr>
                <w:b/>
              </w:rPr>
            </w:pPr>
            <w:r>
              <w:rPr>
                <w:b/>
                <w:sz w:val="22"/>
                <w:szCs w:val="22"/>
              </w:rPr>
              <w:t>Занятие 8.</w:t>
            </w:r>
          </w:p>
          <w:p w:rsidR="00B26EA1" w:rsidRDefault="00082A92">
            <w:pPr>
              <w:pStyle w:val="afff2"/>
              <w:widowControl w:val="0"/>
              <w:numPr>
                <w:ilvl w:val="0"/>
                <w:numId w:val="9"/>
              </w:numPr>
              <w:ind w:left="0" w:firstLine="0"/>
              <w:jc w:val="both"/>
              <w:outlineLvl w:val="0"/>
            </w:pPr>
            <w:r>
              <w:rPr>
                <w:sz w:val="22"/>
                <w:szCs w:val="22"/>
              </w:rPr>
              <w:t xml:space="preserve">Информационный и аналитический инструментарий. </w:t>
            </w:r>
          </w:p>
          <w:p w:rsidR="00B26EA1" w:rsidRDefault="00082A92">
            <w:pPr>
              <w:pStyle w:val="afff2"/>
              <w:widowControl w:val="0"/>
              <w:numPr>
                <w:ilvl w:val="0"/>
                <w:numId w:val="9"/>
              </w:numPr>
              <w:ind w:left="0" w:firstLine="0"/>
              <w:jc w:val="both"/>
              <w:outlineLvl w:val="0"/>
            </w:pPr>
            <w:r>
              <w:rPr>
                <w:sz w:val="22"/>
                <w:szCs w:val="22"/>
              </w:rPr>
              <w:t xml:space="preserve">Аналитические финансовые документы как информационная основа финансового администрирования: состав и характеристика. </w:t>
            </w:r>
          </w:p>
          <w:p w:rsidR="00B26EA1" w:rsidRDefault="00B26EA1">
            <w:pPr>
              <w:pStyle w:val="afff2"/>
              <w:widowControl w:val="0"/>
              <w:ind w:left="0"/>
              <w:jc w:val="both"/>
              <w:outlineLvl w:val="0"/>
            </w:pPr>
          </w:p>
          <w:p w:rsidR="00B26EA1" w:rsidRDefault="00082A92">
            <w:pPr>
              <w:widowControl w:val="0"/>
              <w:jc w:val="both"/>
            </w:pPr>
            <w:r>
              <w:rPr>
                <w:sz w:val="22"/>
                <w:szCs w:val="22"/>
              </w:rPr>
              <w:t xml:space="preserve">Рекомендуемые источники: </w:t>
            </w:r>
            <w:r>
              <w:rPr>
                <w:i/>
                <w:sz w:val="22"/>
                <w:szCs w:val="22"/>
                <w:lang w:eastAsia="ar-SA"/>
              </w:rPr>
              <w:t>8.1, 8.2, 8.3., 9, 11</w:t>
            </w:r>
          </w:p>
          <w:p w:rsidR="00B26EA1" w:rsidRDefault="00B26EA1">
            <w:pPr>
              <w:pStyle w:val="afff2"/>
              <w:widowControl w:val="0"/>
              <w:ind w:left="0"/>
              <w:jc w:val="both"/>
              <w:outlineLvl w:val="0"/>
            </w:pPr>
          </w:p>
          <w:p w:rsidR="00B26EA1" w:rsidRDefault="00082A92">
            <w:pPr>
              <w:widowControl w:val="0"/>
              <w:jc w:val="both"/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>Занятие 9.</w:t>
            </w:r>
          </w:p>
          <w:p w:rsidR="00B26EA1" w:rsidRDefault="00082A92">
            <w:pPr>
              <w:pStyle w:val="afff2"/>
              <w:widowControl w:val="0"/>
              <w:numPr>
                <w:ilvl w:val="0"/>
                <w:numId w:val="10"/>
              </w:numPr>
              <w:ind w:left="0" w:firstLine="0"/>
              <w:jc w:val="both"/>
            </w:pPr>
            <w:r>
              <w:rPr>
                <w:sz w:val="22"/>
                <w:szCs w:val="22"/>
              </w:rPr>
              <w:t xml:space="preserve">Информационная база анализа </w:t>
            </w:r>
            <w:r>
              <w:rPr>
                <w:sz w:val="22"/>
                <w:szCs w:val="22"/>
              </w:rPr>
              <w:t>финансовых результатов организаций сектора государственного управления.</w:t>
            </w:r>
          </w:p>
          <w:p w:rsidR="00B26EA1" w:rsidRDefault="00082A92">
            <w:pPr>
              <w:pStyle w:val="afff2"/>
              <w:widowControl w:val="0"/>
              <w:numPr>
                <w:ilvl w:val="0"/>
                <w:numId w:val="10"/>
              </w:numPr>
              <w:ind w:left="0" w:firstLine="0"/>
              <w:jc w:val="both"/>
            </w:pPr>
            <w:r>
              <w:rPr>
                <w:sz w:val="22"/>
                <w:szCs w:val="22"/>
              </w:rPr>
              <w:t>Информационная база анализа финансовых результатов государственных некоммерческих организаций</w:t>
            </w:r>
          </w:p>
          <w:p w:rsidR="00B26EA1" w:rsidRDefault="00082A92">
            <w:pPr>
              <w:pStyle w:val="afff2"/>
              <w:widowControl w:val="0"/>
              <w:numPr>
                <w:ilvl w:val="0"/>
                <w:numId w:val="10"/>
              </w:numPr>
              <w:ind w:left="0" w:firstLine="0"/>
              <w:jc w:val="both"/>
            </w:pPr>
            <w:r>
              <w:rPr>
                <w:sz w:val="22"/>
                <w:szCs w:val="22"/>
              </w:rPr>
              <w:t>Информационная база анализа финансовых результатов государственных коммерческих организаци</w:t>
            </w:r>
            <w:r>
              <w:rPr>
                <w:sz w:val="22"/>
                <w:szCs w:val="22"/>
              </w:rPr>
              <w:t>й</w:t>
            </w:r>
          </w:p>
          <w:p w:rsidR="00B26EA1" w:rsidRDefault="00B26EA1">
            <w:pPr>
              <w:widowControl w:val="0"/>
              <w:jc w:val="both"/>
            </w:pPr>
          </w:p>
          <w:p w:rsidR="00B26EA1" w:rsidRDefault="00082A92">
            <w:pPr>
              <w:widowControl w:val="0"/>
              <w:jc w:val="both"/>
            </w:pPr>
            <w:r>
              <w:rPr>
                <w:sz w:val="22"/>
                <w:szCs w:val="22"/>
              </w:rPr>
              <w:t xml:space="preserve">Рекомендуемые источники: </w:t>
            </w:r>
            <w:r>
              <w:rPr>
                <w:i/>
                <w:sz w:val="22"/>
                <w:szCs w:val="22"/>
                <w:lang w:eastAsia="ar-SA"/>
              </w:rPr>
              <w:t>8.1, 8.2, 8.3., 9, 11</w:t>
            </w:r>
          </w:p>
        </w:tc>
        <w:tc>
          <w:tcPr>
            <w:tcW w:w="17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082A92">
            <w:pPr>
              <w:widowControl w:val="0"/>
            </w:pPr>
            <w:r>
              <w:rPr>
                <w:sz w:val="22"/>
                <w:szCs w:val="22"/>
              </w:rPr>
              <w:lastRenderedPageBreak/>
              <w:t>Опрос.</w:t>
            </w:r>
          </w:p>
          <w:p w:rsidR="00B26EA1" w:rsidRDefault="00082A92">
            <w:pPr>
              <w:keepNext/>
              <w:widowControl w:val="0"/>
              <w:jc w:val="both"/>
            </w:pPr>
            <w:r>
              <w:rPr>
                <w:sz w:val="22"/>
                <w:szCs w:val="22"/>
              </w:rPr>
              <w:t>Обсуждение дискуссионных вопросов.</w:t>
            </w:r>
          </w:p>
        </w:tc>
      </w:tr>
    </w:tbl>
    <w:p w:rsidR="00B26EA1" w:rsidRDefault="00B26EA1">
      <w:pPr>
        <w:spacing w:line="360" w:lineRule="auto"/>
        <w:ind w:firstLine="567"/>
        <w:jc w:val="both"/>
        <w:outlineLvl w:val="0"/>
        <w:rPr>
          <w:b/>
          <w:sz w:val="28"/>
          <w:szCs w:val="28"/>
        </w:rPr>
      </w:pPr>
    </w:p>
    <w:p w:rsidR="00B26EA1" w:rsidRDefault="00082A92">
      <w:pPr>
        <w:spacing w:line="360" w:lineRule="auto"/>
        <w:ind w:firstLine="567"/>
        <w:jc w:val="both"/>
        <w:outlineLvl w:val="0"/>
        <w:rPr>
          <w:b/>
          <w:sz w:val="28"/>
          <w:szCs w:val="28"/>
        </w:rPr>
      </w:pPr>
      <w:r>
        <w:rPr>
          <w:b/>
          <w:sz w:val="28"/>
          <w:szCs w:val="28"/>
        </w:rPr>
        <w:t>6. Перечень учебно-методического обеспечения для самостоятельной работы обучающихся по дисциплине</w:t>
      </w:r>
    </w:p>
    <w:p w:rsidR="00B26EA1" w:rsidRDefault="00082A92">
      <w:pPr>
        <w:spacing w:line="360" w:lineRule="auto"/>
        <w:ind w:firstLine="567"/>
        <w:jc w:val="both"/>
        <w:outlineLvl w:val="0"/>
        <w:rPr>
          <w:b/>
          <w:sz w:val="28"/>
          <w:szCs w:val="28"/>
        </w:rPr>
      </w:pPr>
      <w:bookmarkStart w:id="13" w:name="_Toc37834519"/>
      <w:r>
        <w:rPr>
          <w:b/>
          <w:sz w:val="28"/>
          <w:szCs w:val="28"/>
        </w:rPr>
        <w:t xml:space="preserve">6.1. Перечень вопросов, отводимых на самостоятельное освоение </w:t>
      </w:r>
      <w:r>
        <w:rPr>
          <w:b/>
          <w:sz w:val="28"/>
          <w:szCs w:val="28"/>
        </w:rPr>
        <w:t>дисциплины, формы внеаудиторной самостоятельной работы</w:t>
      </w:r>
      <w:bookmarkEnd w:id="13"/>
    </w:p>
    <w:tbl>
      <w:tblPr>
        <w:tblW w:w="9924" w:type="dxa"/>
        <w:tblInd w:w="-147" w:type="dxa"/>
        <w:tblLayout w:type="fixed"/>
        <w:tblLook w:val="01E0" w:firstRow="1" w:lastRow="1" w:firstColumn="1" w:lastColumn="1" w:noHBand="0" w:noVBand="0"/>
      </w:tblPr>
      <w:tblGrid>
        <w:gridCol w:w="2124"/>
        <w:gridCol w:w="3972"/>
        <w:gridCol w:w="3828"/>
      </w:tblGrid>
      <w:tr w:rsidR="00B26EA1">
        <w:tc>
          <w:tcPr>
            <w:tcW w:w="21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082A92">
            <w:pPr>
              <w:widowControl w:val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Наименование тем (разделов) дисциплины </w:t>
            </w:r>
          </w:p>
        </w:tc>
        <w:tc>
          <w:tcPr>
            <w:tcW w:w="3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26EA1" w:rsidRDefault="00082A92">
            <w:pPr>
              <w:widowControl w:val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Перечень вопросов, отводимых на самостоятельное освоение</w:t>
            </w:r>
          </w:p>
        </w:tc>
        <w:tc>
          <w:tcPr>
            <w:tcW w:w="3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082A92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 xml:space="preserve">Формы внеаудиторной </w:t>
            </w:r>
          </w:p>
          <w:p w:rsidR="00B26EA1" w:rsidRDefault="00082A92">
            <w:pPr>
              <w:widowControl w:val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самостоятельной работы</w:t>
            </w:r>
          </w:p>
        </w:tc>
      </w:tr>
      <w:tr w:rsidR="00B26EA1">
        <w:tc>
          <w:tcPr>
            <w:tcW w:w="21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6EA1" w:rsidRDefault="00082A92">
            <w:pPr>
              <w:widowControl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Тема 1.</w:t>
            </w:r>
            <w:r>
              <w:rPr>
                <w:b/>
                <w:color w:val="2C2D2E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Понятие и назначение финансового администрирования</w:t>
            </w:r>
            <w:r>
              <w:rPr>
                <w:color w:val="2C2D2E"/>
                <w:sz w:val="22"/>
                <w:szCs w:val="22"/>
              </w:rPr>
              <w:t xml:space="preserve"> </w:t>
            </w:r>
          </w:p>
          <w:p w:rsidR="00B26EA1" w:rsidRDefault="00B26EA1">
            <w:pPr>
              <w:widowControl w:val="0"/>
              <w:rPr>
                <w:sz w:val="22"/>
                <w:szCs w:val="22"/>
                <w:highlight w:val="yellow"/>
              </w:rPr>
            </w:pPr>
          </w:p>
        </w:tc>
        <w:tc>
          <w:tcPr>
            <w:tcW w:w="3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6EA1" w:rsidRDefault="00082A92">
            <w:pPr>
              <w:widowControl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Контрольно-аналитическое, учетно-аналитическое обеспечение процессов финансового администрирования. Нормативное правовое обеспечение финансового администрирования. Финансовое администрирование в зарубежных странах. Модели финансового администрирования. </w:t>
            </w:r>
          </w:p>
        </w:tc>
        <w:tc>
          <w:tcPr>
            <w:tcW w:w="3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6EA1" w:rsidRDefault="00082A92">
            <w:pPr>
              <w:widowControl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Работа с научной, учебной и справочной литературой, Интернет-ресурсами. </w:t>
            </w:r>
          </w:p>
          <w:p w:rsidR="00B26EA1" w:rsidRDefault="00082A92">
            <w:pPr>
              <w:widowControl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Подготовка (сообщения) доклада.</w:t>
            </w:r>
          </w:p>
          <w:p w:rsidR="00B26EA1" w:rsidRDefault="00082A92">
            <w:pPr>
              <w:widowControl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Подбор, систематизация, критический анализ и обобщение материала. </w:t>
            </w:r>
          </w:p>
          <w:p w:rsidR="00B26EA1" w:rsidRDefault="00082A92">
            <w:pPr>
              <w:widowControl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Подготовка к опросу и тестированию по теме занятия.</w:t>
            </w:r>
          </w:p>
        </w:tc>
      </w:tr>
      <w:tr w:rsidR="00B26EA1">
        <w:tc>
          <w:tcPr>
            <w:tcW w:w="21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6EA1" w:rsidRDefault="00082A92">
            <w:pPr>
              <w:widowControl w:val="0"/>
              <w:shd w:val="clear" w:color="auto" w:fill="FFFFFF"/>
              <w:rPr>
                <w:sz w:val="22"/>
                <w:szCs w:val="22"/>
                <w:highlight w:val="yellow"/>
              </w:rPr>
            </w:pPr>
            <w:r>
              <w:rPr>
                <w:sz w:val="22"/>
                <w:szCs w:val="22"/>
              </w:rPr>
              <w:t xml:space="preserve">Тема 2. Финансовый </w:t>
            </w:r>
            <w:proofErr w:type="spellStart"/>
            <w:r>
              <w:rPr>
                <w:sz w:val="22"/>
                <w:szCs w:val="22"/>
              </w:rPr>
              <w:t>контроллинг</w:t>
            </w:r>
            <w:proofErr w:type="spellEnd"/>
            <w:r>
              <w:rPr>
                <w:sz w:val="22"/>
                <w:szCs w:val="22"/>
              </w:rPr>
              <w:t xml:space="preserve"> в организациях </w:t>
            </w:r>
          </w:p>
        </w:tc>
        <w:tc>
          <w:tcPr>
            <w:tcW w:w="3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6EA1" w:rsidRDefault="00082A92">
            <w:pPr>
              <w:widowControl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Методика формирования системы финансового </w:t>
            </w:r>
            <w:proofErr w:type="spellStart"/>
            <w:r>
              <w:rPr>
                <w:sz w:val="22"/>
                <w:szCs w:val="22"/>
              </w:rPr>
              <w:t>контроллинга</w:t>
            </w:r>
            <w:proofErr w:type="spellEnd"/>
            <w:r>
              <w:rPr>
                <w:sz w:val="22"/>
                <w:szCs w:val="22"/>
              </w:rPr>
              <w:t xml:space="preserve"> организаций. Учетно-аналитический инструментарий финансового </w:t>
            </w:r>
            <w:proofErr w:type="spellStart"/>
            <w:r>
              <w:rPr>
                <w:sz w:val="22"/>
                <w:szCs w:val="22"/>
              </w:rPr>
              <w:t>контроллинга</w:t>
            </w:r>
            <w:proofErr w:type="spellEnd"/>
            <w:r>
              <w:rPr>
                <w:sz w:val="22"/>
                <w:szCs w:val="22"/>
              </w:rPr>
              <w:t xml:space="preserve"> в организациях. Учетная политика и управление финансовыми отклонениями в организ</w:t>
            </w:r>
            <w:r>
              <w:rPr>
                <w:sz w:val="22"/>
                <w:szCs w:val="22"/>
              </w:rPr>
              <w:t xml:space="preserve">ациях. </w:t>
            </w:r>
          </w:p>
        </w:tc>
        <w:tc>
          <w:tcPr>
            <w:tcW w:w="3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6EA1" w:rsidRDefault="00082A92">
            <w:pPr>
              <w:widowControl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Работа с научной, учебной и справочной литературой, Интернет-ресурсами. </w:t>
            </w:r>
          </w:p>
          <w:p w:rsidR="00B26EA1" w:rsidRDefault="00082A92">
            <w:pPr>
              <w:widowControl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Подготовка (сообщения) доклада.</w:t>
            </w:r>
          </w:p>
          <w:p w:rsidR="00B26EA1" w:rsidRDefault="00082A92">
            <w:pPr>
              <w:widowControl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Подбор, систематизация, критический анализ и обобщение материала. </w:t>
            </w:r>
          </w:p>
          <w:p w:rsidR="00B26EA1" w:rsidRDefault="00082A92">
            <w:pPr>
              <w:widowControl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Подготовка к опросу и тестированию по теме занятия.</w:t>
            </w:r>
          </w:p>
        </w:tc>
      </w:tr>
      <w:tr w:rsidR="00B26EA1">
        <w:tc>
          <w:tcPr>
            <w:tcW w:w="21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6EA1" w:rsidRDefault="00082A92">
            <w:pPr>
              <w:widowControl w:val="0"/>
              <w:shd w:val="clear" w:color="auto" w:fill="FFFFFF"/>
              <w:rPr>
                <w:sz w:val="22"/>
                <w:szCs w:val="22"/>
                <w:highlight w:val="yellow"/>
              </w:rPr>
            </w:pPr>
            <w:r>
              <w:rPr>
                <w:sz w:val="22"/>
                <w:szCs w:val="22"/>
              </w:rPr>
              <w:t xml:space="preserve">Тема 3. Налоговое администрирование </w:t>
            </w:r>
          </w:p>
        </w:tc>
        <w:tc>
          <w:tcPr>
            <w:tcW w:w="3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6EA1" w:rsidRDefault="00082A92">
            <w:pPr>
              <w:widowControl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Управление налоговым потенциалом. Налоговое администрирование крупнейших налогоплательщиков. Работа налоговых органов с </w:t>
            </w:r>
            <w:r>
              <w:rPr>
                <w:sz w:val="22"/>
                <w:szCs w:val="22"/>
              </w:rPr>
              <w:lastRenderedPageBreak/>
              <w:t>налогоплательщиками.</w:t>
            </w:r>
          </w:p>
        </w:tc>
        <w:tc>
          <w:tcPr>
            <w:tcW w:w="3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6EA1" w:rsidRDefault="00082A92">
            <w:pPr>
              <w:widowControl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 xml:space="preserve">Работа с научной, учебной и справочной литературой, Интернет-ресурсами. </w:t>
            </w:r>
          </w:p>
          <w:p w:rsidR="00B26EA1" w:rsidRDefault="00082A92">
            <w:pPr>
              <w:widowControl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Подго</w:t>
            </w:r>
            <w:r>
              <w:rPr>
                <w:sz w:val="22"/>
                <w:szCs w:val="22"/>
              </w:rPr>
              <w:t>товка (сообщения) доклада.</w:t>
            </w:r>
          </w:p>
          <w:p w:rsidR="00B26EA1" w:rsidRDefault="00082A92">
            <w:pPr>
              <w:widowControl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 xml:space="preserve">Подбор, систематизация, критический анализ и обобщение материала. </w:t>
            </w:r>
          </w:p>
          <w:p w:rsidR="00B26EA1" w:rsidRDefault="00082A92">
            <w:pPr>
              <w:widowControl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Подготовка к опросу и тестированию по теме занятия.</w:t>
            </w:r>
          </w:p>
        </w:tc>
      </w:tr>
      <w:tr w:rsidR="00B26EA1">
        <w:tc>
          <w:tcPr>
            <w:tcW w:w="21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6EA1" w:rsidRDefault="00082A92">
            <w:pPr>
              <w:widowControl w:val="0"/>
              <w:rPr>
                <w:bCs/>
                <w:sz w:val="22"/>
                <w:szCs w:val="22"/>
                <w:highlight w:val="yellow"/>
              </w:rPr>
            </w:pPr>
            <w:r>
              <w:rPr>
                <w:sz w:val="22"/>
                <w:szCs w:val="22"/>
              </w:rPr>
              <w:lastRenderedPageBreak/>
              <w:t xml:space="preserve">Тема 4. Информационные ресурсы финансового администрирования </w:t>
            </w:r>
          </w:p>
        </w:tc>
        <w:tc>
          <w:tcPr>
            <w:tcW w:w="3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6EA1" w:rsidRDefault="00082A92">
            <w:pPr>
              <w:widowControl w:val="0"/>
              <w:jc w:val="both"/>
              <w:outlineLvl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Аналитические финансовые документы как информационная основа финансового администрирования: состав и характеристика. Информационная база анализа источников финансового администрирования экономических субъектов. </w:t>
            </w:r>
          </w:p>
        </w:tc>
        <w:tc>
          <w:tcPr>
            <w:tcW w:w="3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6EA1" w:rsidRDefault="00082A92">
            <w:pPr>
              <w:widowControl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Работа с научной, учебной и справочной литер</w:t>
            </w:r>
            <w:r>
              <w:rPr>
                <w:sz w:val="22"/>
                <w:szCs w:val="22"/>
              </w:rPr>
              <w:t xml:space="preserve">атурой, Интернет-ресурсами. </w:t>
            </w:r>
          </w:p>
          <w:p w:rsidR="00B26EA1" w:rsidRDefault="00082A92">
            <w:pPr>
              <w:widowControl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Подбор, систематизация, критический анализ и обобщение материала. </w:t>
            </w:r>
          </w:p>
          <w:p w:rsidR="00B26EA1" w:rsidRDefault="00082A92">
            <w:pPr>
              <w:widowControl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Подготовка к опросу и тестированию по теме занятия.</w:t>
            </w:r>
            <w:bookmarkStart w:id="14" w:name="_Hlk529151187"/>
            <w:bookmarkEnd w:id="14"/>
          </w:p>
        </w:tc>
      </w:tr>
    </w:tbl>
    <w:p w:rsidR="00B26EA1" w:rsidRDefault="00B26EA1">
      <w:pPr>
        <w:ind w:right="-567"/>
        <w:rPr>
          <w:b/>
          <w:sz w:val="28"/>
          <w:szCs w:val="28"/>
        </w:rPr>
      </w:pPr>
    </w:p>
    <w:p w:rsidR="00B26EA1" w:rsidRDefault="00082A92">
      <w:pPr>
        <w:widowControl w:val="0"/>
        <w:spacing w:line="360" w:lineRule="auto"/>
        <w:ind w:firstLine="709"/>
        <w:jc w:val="both"/>
        <w:outlineLvl w:val="0"/>
        <w:rPr>
          <w:b/>
          <w:sz w:val="28"/>
          <w:szCs w:val="28"/>
        </w:rPr>
      </w:pPr>
      <w:bookmarkStart w:id="15" w:name="_Toc37834520"/>
      <w:r>
        <w:rPr>
          <w:b/>
          <w:sz w:val="28"/>
          <w:szCs w:val="28"/>
        </w:rPr>
        <w:t>6.2. Перечень вопросов, заданий, тем для подготовки к текущему контролю</w:t>
      </w:r>
      <w:bookmarkEnd w:id="15"/>
    </w:p>
    <w:p w:rsidR="00B26EA1" w:rsidRDefault="00082A92">
      <w:pPr>
        <w:widowControl w:val="0"/>
        <w:spacing w:line="360" w:lineRule="auto"/>
        <w:jc w:val="both"/>
        <w:outlineLvl w:val="0"/>
        <w:rPr>
          <w:b/>
          <w:sz w:val="28"/>
          <w:szCs w:val="28"/>
        </w:rPr>
      </w:pPr>
      <w:r>
        <w:rPr>
          <w:b/>
          <w:sz w:val="28"/>
          <w:szCs w:val="28"/>
        </w:rPr>
        <w:t>Примерный перечень вопросов к конт</w:t>
      </w:r>
      <w:r>
        <w:rPr>
          <w:b/>
          <w:sz w:val="28"/>
          <w:szCs w:val="28"/>
        </w:rPr>
        <w:t>рольной работе:</w:t>
      </w:r>
    </w:p>
    <w:p w:rsidR="00B26EA1" w:rsidRDefault="00082A92">
      <w:pPr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t xml:space="preserve">1. Субъекты и объекты финансового администрирования. </w:t>
      </w:r>
    </w:p>
    <w:p w:rsidR="00B26EA1" w:rsidRDefault="00082A92">
      <w:pPr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t xml:space="preserve">2. Организационное построение финансовой службы. </w:t>
      </w:r>
      <w:r>
        <w:rPr>
          <w:color w:val="000000"/>
          <w:sz w:val="28"/>
          <w:szCs w:val="28"/>
        </w:rPr>
        <w:t>Принципы аппарата управления финансовой службы экономического субъекта (выбрать тип экономического субъекта).</w:t>
      </w:r>
    </w:p>
    <w:p w:rsidR="00B26EA1" w:rsidRDefault="00082A92">
      <w:pPr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t xml:space="preserve">3. </w:t>
      </w:r>
      <w:r>
        <w:rPr>
          <w:color w:val="000000"/>
          <w:sz w:val="28"/>
          <w:szCs w:val="28"/>
        </w:rPr>
        <w:t>Финансовое планирование.</w:t>
      </w:r>
      <w:r>
        <w:rPr>
          <w:color w:val="000000"/>
          <w:sz w:val="28"/>
          <w:szCs w:val="28"/>
        </w:rPr>
        <w:t xml:space="preserve"> Финансовый план как инструмент финансового администрирования. Структура финансового плана. (показать применение на экономическом субъекте).</w:t>
      </w:r>
    </w:p>
    <w:p w:rsidR="00B26EA1" w:rsidRDefault="00082A92">
      <w:pPr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t xml:space="preserve">4. Построение контрольно-аналитического обеспечения для формирования процесса финансового администрирования </w:t>
      </w:r>
      <w:r>
        <w:rPr>
          <w:color w:val="000000"/>
          <w:sz w:val="28"/>
          <w:szCs w:val="28"/>
        </w:rPr>
        <w:t>(выбрат</w:t>
      </w:r>
      <w:r>
        <w:rPr>
          <w:color w:val="000000"/>
          <w:sz w:val="28"/>
          <w:szCs w:val="28"/>
        </w:rPr>
        <w:t>ь тип экономического субъекта).</w:t>
      </w:r>
    </w:p>
    <w:p w:rsidR="00B26EA1" w:rsidRDefault="00082A92">
      <w:pPr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t xml:space="preserve">5. Построение учетно-аналитического обеспечения для формирования процесса финансового администрирования </w:t>
      </w:r>
      <w:r>
        <w:rPr>
          <w:color w:val="000000"/>
          <w:sz w:val="28"/>
          <w:szCs w:val="28"/>
        </w:rPr>
        <w:t>(выбрать тип экономического субъекта).</w:t>
      </w:r>
    </w:p>
    <w:p w:rsidR="00B26EA1" w:rsidRDefault="00082A92">
      <w:pPr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t xml:space="preserve">6. Финансовый </w:t>
      </w:r>
      <w:proofErr w:type="spellStart"/>
      <w:r>
        <w:rPr>
          <w:sz w:val="28"/>
        </w:rPr>
        <w:t>контроллинг</w:t>
      </w:r>
      <w:proofErr w:type="spellEnd"/>
      <w:r>
        <w:rPr>
          <w:sz w:val="28"/>
        </w:rPr>
        <w:t xml:space="preserve"> в управленческой структуре организации </w:t>
      </w:r>
      <w:r>
        <w:rPr>
          <w:color w:val="000000"/>
          <w:sz w:val="28"/>
          <w:szCs w:val="28"/>
        </w:rPr>
        <w:t>(выбрать тип эко</w:t>
      </w:r>
      <w:r>
        <w:rPr>
          <w:color w:val="000000"/>
          <w:sz w:val="28"/>
          <w:szCs w:val="28"/>
        </w:rPr>
        <w:t>номического субъекта).</w:t>
      </w:r>
    </w:p>
    <w:p w:rsidR="00B26EA1" w:rsidRDefault="00082A92">
      <w:pPr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t xml:space="preserve">7. Процессный подход в финансовом </w:t>
      </w:r>
      <w:proofErr w:type="spellStart"/>
      <w:r>
        <w:rPr>
          <w:sz w:val="28"/>
        </w:rPr>
        <w:t>контроллинге</w:t>
      </w:r>
      <w:proofErr w:type="spellEnd"/>
      <w:r>
        <w:rPr>
          <w:sz w:val="28"/>
        </w:rPr>
        <w:t xml:space="preserve">: </w:t>
      </w:r>
      <w:proofErr w:type="spellStart"/>
      <w:r>
        <w:rPr>
          <w:sz w:val="28"/>
        </w:rPr>
        <w:t>целеобразование</w:t>
      </w:r>
      <w:proofErr w:type="spellEnd"/>
      <w:r>
        <w:rPr>
          <w:sz w:val="28"/>
        </w:rPr>
        <w:t xml:space="preserve">, планирование, обратная связь. </w:t>
      </w:r>
    </w:p>
    <w:p w:rsidR="00B26EA1" w:rsidRDefault="00082A92">
      <w:pPr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t xml:space="preserve">9. Элементы финансового </w:t>
      </w:r>
      <w:proofErr w:type="spellStart"/>
      <w:r>
        <w:rPr>
          <w:sz w:val="28"/>
        </w:rPr>
        <w:t>контроллинга</w:t>
      </w:r>
      <w:proofErr w:type="spellEnd"/>
      <w:r>
        <w:rPr>
          <w:sz w:val="28"/>
        </w:rPr>
        <w:t xml:space="preserve">: принятие решений, управленческий учет, интеграция информации </w:t>
      </w:r>
      <w:proofErr w:type="spellStart"/>
      <w:r>
        <w:rPr>
          <w:sz w:val="28"/>
        </w:rPr>
        <w:t>контроллинга</w:t>
      </w:r>
      <w:proofErr w:type="spellEnd"/>
      <w:r>
        <w:rPr>
          <w:sz w:val="28"/>
        </w:rPr>
        <w:t xml:space="preserve">. </w:t>
      </w:r>
    </w:p>
    <w:p w:rsidR="00B26EA1" w:rsidRDefault="00082A92">
      <w:pPr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lastRenderedPageBreak/>
        <w:t xml:space="preserve">10. Методика формирования системы оперативного финансового </w:t>
      </w:r>
      <w:proofErr w:type="spellStart"/>
      <w:r>
        <w:rPr>
          <w:sz w:val="28"/>
        </w:rPr>
        <w:t>контроллинга</w:t>
      </w:r>
      <w:proofErr w:type="spellEnd"/>
      <w:r>
        <w:rPr>
          <w:sz w:val="28"/>
        </w:rPr>
        <w:t xml:space="preserve"> организаций </w:t>
      </w:r>
      <w:r>
        <w:rPr>
          <w:color w:val="000000"/>
          <w:sz w:val="28"/>
          <w:szCs w:val="28"/>
        </w:rPr>
        <w:t>(показать применение на экономическом субъекте).</w:t>
      </w:r>
    </w:p>
    <w:p w:rsidR="00B26EA1" w:rsidRDefault="00082A92">
      <w:pPr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t xml:space="preserve">11. Учетно-аналитический инструментарий стратегического финансового </w:t>
      </w:r>
      <w:proofErr w:type="spellStart"/>
      <w:r>
        <w:rPr>
          <w:sz w:val="28"/>
        </w:rPr>
        <w:t>контроллинга</w:t>
      </w:r>
      <w:proofErr w:type="spellEnd"/>
      <w:r>
        <w:rPr>
          <w:sz w:val="28"/>
        </w:rPr>
        <w:t xml:space="preserve"> в организациях </w:t>
      </w:r>
      <w:r>
        <w:rPr>
          <w:color w:val="000000"/>
          <w:sz w:val="28"/>
          <w:szCs w:val="28"/>
        </w:rPr>
        <w:t>(показать применение на эко</w:t>
      </w:r>
      <w:r>
        <w:rPr>
          <w:color w:val="000000"/>
          <w:sz w:val="28"/>
          <w:szCs w:val="28"/>
        </w:rPr>
        <w:t>номическом субъекте).</w:t>
      </w:r>
    </w:p>
    <w:p w:rsidR="00B26EA1" w:rsidRDefault="00082A92">
      <w:pPr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t>12. Учетная политика как элемент финансового администрирования.</w:t>
      </w:r>
    </w:p>
    <w:p w:rsidR="00B26EA1" w:rsidRDefault="00082A92">
      <w:pPr>
        <w:spacing w:line="360" w:lineRule="auto"/>
        <w:ind w:firstLine="709"/>
        <w:jc w:val="both"/>
        <w:outlineLvl w:val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13. Налоговое администрирование как система управления налоговыми отношениями. </w:t>
      </w:r>
    </w:p>
    <w:p w:rsidR="00B26EA1" w:rsidRDefault="00082A92">
      <w:pPr>
        <w:spacing w:line="360" w:lineRule="auto"/>
        <w:ind w:firstLine="709"/>
        <w:jc w:val="both"/>
        <w:outlineLvl w:val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14. Состав и структура налоговых органов, осуществляющих функции налогового администрирова</w:t>
      </w:r>
      <w:r>
        <w:rPr>
          <w:color w:val="000000"/>
          <w:sz w:val="28"/>
          <w:szCs w:val="28"/>
        </w:rPr>
        <w:t xml:space="preserve">ния. </w:t>
      </w:r>
    </w:p>
    <w:p w:rsidR="00B26EA1" w:rsidRDefault="00082A92">
      <w:pPr>
        <w:spacing w:line="360" w:lineRule="auto"/>
        <w:ind w:firstLine="709"/>
        <w:jc w:val="both"/>
        <w:outlineLvl w:val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15. Формы и методы налогового администрирования. </w:t>
      </w:r>
    </w:p>
    <w:p w:rsidR="00B26EA1" w:rsidRDefault="00082A92">
      <w:pPr>
        <w:spacing w:line="360" w:lineRule="auto"/>
        <w:ind w:firstLine="709"/>
        <w:jc w:val="both"/>
        <w:outlineLvl w:val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16. Формы контрольной работы налоговых органов и ответственность налогоплательщиков за налоговые правонарушения. </w:t>
      </w:r>
    </w:p>
    <w:p w:rsidR="00B26EA1" w:rsidRDefault="00082A92">
      <w:pPr>
        <w:spacing w:line="360" w:lineRule="auto"/>
        <w:ind w:firstLine="709"/>
        <w:jc w:val="both"/>
        <w:outlineLvl w:val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17. Урегулирование налоговых споров в системе налогового администрирования. </w:t>
      </w:r>
    </w:p>
    <w:p w:rsidR="00B26EA1" w:rsidRDefault="00082A92">
      <w:pPr>
        <w:spacing w:line="360" w:lineRule="auto"/>
        <w:ind w:firstLine="709"/>
        <w:jc w:val="both"/>
        <w:rPr>
          <w:sz w:val="28"/>
        </w:rPr>
      </w:pPr>
      <w:r>
        <w:rPr>
          <w:color w:val="000000"/>
          <w:sz w:val="28"/>
          <w:szCs w:val="28"/>
        </w:rPr>
        <w:t xml:space="preserve">18. </w:t>
      </w:r>
      <w:r>
        <w:rPr>
          <w:color w:val="000000"/>
          <w:sz w:val="28"/>
          <w:szCs w:val="28"/>
        </w:rPr>
        <w:t>Налоговая политика как элемент налогового администрирования (показать применение на экономическом субъекте).</w:t>
      </w:r>
    </w:p>
    <w:p w:rsidR="00B26EA1" w:rsidRDefault="00082A92">
      <w:pPr>
        <w:spacing w:line="360" w:lineRule="auto"/>
        <w:ind w:firstLine="709"/>
        <w:jc w:val="both"/>
        <w:outlineLvl w:val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19. Функциональное применение финансового </w:t>
      </w:r>
      <w:proofErr w:type="spellStart"/>
      <w:r>
        <w:rPr>
          <w:color w:val="000000"/>
          <w:sz w:val="28"/>
          <w:szCs w:val="28"/>
        </w:rPr>
        <w:t>контроллинга</w:t>
      </w:r>
      <w:proofErr w:type="spellEnd"/>
      <w:r>
        <w:rPr>
          <w:color w:val="000000"/>
          <w:sz w:val="28"/>
          <w:szCs w:val="28"/>
        </w:rPr>
        <w:t xml:space="preserve">. </w:t>
      </w:r>
    </w:p>
    <w:p w:rsidR="00B26EA1" w:rsidRDefault="00082A92">
      <w:pPr>
        <w:spacing w:line="360" w:lineRule="auto"/>
        <w:ind w:firstLine="709"/>
        <w:jc w:val="both"/>
        <w:outlineLvl w:val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20. Организационная структура экономическая субъекта как элемент финансового </w:t>
      </w:r>
      <w:proofErr w:type="spellStart"/>
      <w:r>
        <w:rPr>
          <w:color w:val="000000"/>
          <w:sz w:val="28"/>
          <w:szCs w:val="28"/>
        </w:rPr>
        <w:t>контроллинга</w:t>
      </w:r>
      <w:proofErr w:type="spellEnd"/>
      <w:r>
        <w:rPr>
          <w:color w:val="000000"/>
          <w:sz w:val="28"/>
          <w:szCs w:val="28"/>
        </w:rPr>
        <w:t>.</w:t>
      </w:r>
    </w:p>
    <w:p w:rsidR="00B26EA1" w:rsidRDefault="00082A92">
      <w:pPr>
        <w:widowControl w:val="0"/>
        <w:spacing w:line="360" w:lineRule="auto"/>
        <w:ind w:firstLine="709"/>
        <w:jc w:val="both"/>
        <w:outlineLvl w:val="0"/>
        <w:rPr>
          <w:b/>
          <w:color w:val="000000"/>
          <w:sz w:val="28"/>
          <w:szCs w:val="28"/>
        </w:rPr>
      </w:pPr>
      <w:bookmarkStart w:id="16" w:name="_Toc37834522"/>
      <w:r>
        <w:rPr>
          <w:b/>
          <w:color w:val="000000"/>
          <w:sz w:val="28"/>
          <w:szCs w:val="28"/>
        </w:rPr>
        <w:t>7. Фонд оценочных средств для проведения промежуточной                      аттестации обучающихся по дисциплине</w:t>
      </w:r>
      <w:bookmarkEnd w:id="16"/>
    </w:p>
    <w:p w:rsidR="00B26EA1" w:rsidRDefault="00082A92">
      <w:pPr>
        <w:tabs>
          <w:tab w:val="left" w:pos="540"/>
        </w:tabs>
        <w:spacing w:line="360" w:lineRule="auto"/>
        <w:ind w:firstLine="709"/>
        <w:contextualSpacing/>
        <w:jc w:val="both"/>
        <w:rPr>
          <w:sz w:val="28"/>
          <w:szCs w:val="28"/>
        </w:rPr>
        <w:sectPr w:rsidR="00B26EA1">
          <w:footerReference w:type="default" r:id="rId7"/>
          <w:pgSz w:w="11906" w:h="16838"/>
          <w:pgMar w:top="1134" w:right="851" w:bottom="1134" w:left="1418" w:header="0" w:footer="340" w:gutter="0"/>
          <w:pgNumType w:start="1"/>
          <w:cols w:space="720"/>
          <w:formProt w:val="0"/>
          <w:docGrid w:linePitch="360"/>
        </w:sectPr>
      </w:pPr>
      <w:r>
        <w:rPr>
          <w:sz w:val="28"/>
          <w:szCs w:val="28"/>
        </w:rPr>
        <w:t xml:space="preserve">Перечень планируемых результатов освоения </w:t>
      </w:r>
      <w:r>
        <w:rPr>
          <w:sz w:val="28"/>
          <w:szCs w:val="28"/>
        </w:rPr>
        <w:t>образовательной программы (перечень компетенций) с указанием индикаторов их достижения и планируемых результатов обучения по дисциплине содержится в разделе «2.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Перечень планируемых результатов освоения образовательной программы (перечень компетенций) с ук</w:t>
      </w:r>
      <w:r>
        <w:rPr>
          <w:sz w:val="28"/>
          <w:szCs w:val="28"/>
        </w:rPr>
        <w:t>азанием индикаторов их достижения и планируемых результатов обучения по дисциплине».</w:t>
      </w:r>
    </w:p>
    <w:p w:rsidR="00B26EA1" w:rsidRDefault="00082A92">
      <w:pPr>
        <w:spacing w:line="276" w:lineRule="auto"/>
        <w:jc w:val="center"/>
        <w:rPr>
          <w:b/>
          <w:sz w:val="28"/>
        </w:rPr>
      </w:pPr>
      <w:r>
        <w:rPr>
          <w:b/>
          <w:sz w:val="28"/>
        </w:rPr>
        <w:lastRenderedPageBreak/>
        <w:t>Типовые контрольные задания для оценки индикаторов достижения компетенций, умений и знаний</w:t>
      </w:r>
    </w:p>
    <w:tbl>
      <w:tblPr>
        <w:tblW w:w="14559" w:type="dxa"/>
        <w:tblLayout w:type="fixed"/>
        <w:tblLook w:val="04A0" w:firstRow="1" w:lastRow="0" w:firstColumn="1" w:lastColumn="0" w:noHBand="0" w:noVBand="1"/>
      </w:tblPr>
      <w:tblGrid>
        <w:gridCol w:w="1273"/>
        <w:gridCol w:w="2267"/>
        <w:gridCol w:w="4535"/>
        <w:gridCol w:w="6484"/>
      </w:tblGrid>
      <w:tr w:rsidR="00B26EA1">
        <w:trPr>
          <w:trHeight w:val="20"/>
        </w:trPr>
        <w:tc>
          <w:tcPr>
            <w:tcW w:w="1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26EA1" w:rsidRDefault="00082A92">
            <w:pPr>
              <w:widowControl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Наименование компетенции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26EA1" w:rsidRDefault="00082A92">
            <w:pPr>
              <w:widowControl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Наименование индикаторов достижения компетенции</w:t>
            </w:r>
          </w:p>
        </w:tc>
        <w:tc>
          <w:tcPr>
            <w:tcW w:w="4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26EA1" w:rsidRDefault="00082A92">
            <w:pPr>
              <w:widowControl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Результ</w:t>
            </w:r>
            <w:r>
              <w:rPr>
                <w:sz w:val="22"/>
                <w:szCs w:val="22"/>
              </w:rPr>
              <w:t>аты обучения (умения и знания), соотнесенные с индикаторами достижения компетенции</w:t>
            </w:r>
          </w:p>
        </w:tc>
        <w:tc>
          <w:tcPr>
            <w:tcW w:w="6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26EA1" w:rsidRDefault="00082A92">
            <w:pPr>
              <w:widowControl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Типовые контрольные задания</w:t>
            </w:r>
          </w:p>
        </w:tc>
      </w:tr>
      <w:tr w:rsidR="00B26EA1">
        <w:trPr>
          <w:trHeight w:val="20"/>
        </w:trPr>
        <w:tc>
          <w:tcPr>
            <w:tcW w:w="127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extDirection w:val="btLr"/>
            <w:vAlign w:val="center"/>
          </w:tcPr>
          <w:p w:rsidR="00B26EA1" w:rsidRDefault="00082A92">
            <w:pPr>
              <w:widowControl w:val="0"/>
              <w:ind w:left="113" w:right="113"/>
              <w:jc w:val="center"/>
              <w:rPr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  <w:lang w:eastAsia="en-US"/>
              </w:rPr>
              <w:t>Способность осуществлять поиск, критически анализировать, обобщать и систематизировать информацию, использовать системный подход для решения пос</w:t>
            </w:r>
            <w:r>
              <w:rPr>
                <w:rFonts w:eastAsia="Calibri"/>
                <w:sz w:val="22"/>
                <w:szCs w:val="22"/>
                <w:lang w:eastAsia="en-US"/>
              </w:rPr>
              <w:t>тавленных задач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082A92">
            <w:pPr>
              <w:widowControl w:val="0"/>
              <w:tabs>
                <w:tab w:val="left" w:pos="288"/>
              </w:tabs>
              <w:contextualSpacing/>
              <w:rPr>
                <w:rFonts w:eastAsia="Calibri"/>
                <w:sz w:val="22"/>
                <w:szCs w:val="22"/>
                <w:lang w:eastAsia="en-US"/>
              </w:rPr>
            </w:pPr>
            <w:r>
              <w:rPr>
                <w:rFonts w:eastAsia="Calibri"/>
                <w:sz w:val="22"/>
                <w:szCs w:val="22"/>
                <w:lang w:eastAsia="en-US"/>
              </w:rPr>
              <w:t>1. Четко описывает состав и структуру требуемых данных и информации, грамотно реализует процессы их сбора, обработки и интерпретации.</w:t>
            </w:r>
          </w:p>
        </w:tc>
        <w:tc>
          <w:tcPr>
            <w:tcW w:w="4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082A92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sz w:val="22"/>
                <w:szCs w:val="22"/>
                <w:lang w:eastAsia="en-US"/>
              </w:rPr>
            </w:pPr>
            <w:r>
              <w:rPr>
                <w:rFonts w:eastAsia="Calibri"/>
                <w:b/>
                <w:i/>
                <w:sz w:val="22"/>
                <w:szCs w:val="22"/>
                <w:lang w:eastAsia="en-US"/>
              </w:rPr>
              <w:t>Знать:</w:t>
            </w:r>
            <w:r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</w:p>
          <w:p w:rsidR="00B26EA1" w:rsidRDefault="00082A92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b/>
                <w:i/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</w:rPr>
              <w:t xml:space="preserve">основные источники информации, </w:t>
            </w:r>
            <w:r>
              <w:rPr>
                <w:rFonts w:eastAsia="Calibri"/>
                <w:sz w:val="22"/>
                <w:szCs w:val="22"/>
                <w:lang w:eastAsia="en-US"/>
              </w:rPr>
              <w:t xml:space="preserve">принципы сбора, обработки и интерпретации информации, </w:t>
            </w:r>
            <w:r>
              <w:rPr>
                <w:sz w:val="22"/>
                <w:szCs w:val="22"/>
              </w:rPr>
              <w:t xml:space="preserve">необходимые для осуществления профессиональной </w:t>
            </w:r>
            <w:r>
              <w:rPr>
                <w:rFonts w:eastAsia="Calibri"/>
                <w:sz w:val="22"/>
                <w:szCs w:val="22"/>
                <w:lang w:eastAsia="en-US"/>
              </w:rPr>
              <w:t>деятельности в области финансового и налогового и налогового администрирования.</w:t>
            </w:r>
          </w:p>
          <w:p w:rsidR="00B26EA1" w:rsidRDefault="00082A92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b/>
                <w:i/>
                <w:sz w:val="22"/>
                <w:szCs w:val="22"/>
                <w:lang w:eastAsia="en-US"/>
              </w:rPr>
            </w:pPr>
            <w:r>
              <w:rPr>
                <w:rFonts w:eastAsia="Calibri"/>
                <w:b/>
                <w:i/>
                <w:sz w:val="22"/>
                <w:szCs w:val="22"/>
                <w:lang w:eastAsia="en-US"/>
              </w:rPr>
              <w:t>Уметь:</w:t>
            </w:r>
          </w:p>
          <w:p w:rsidR="00B26EA1" w:rsidRDefault="00082A92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</w:rPr>
              <w:t>грамотно осуществлять сбор и обработку информации, необходимой для осуществления профессиональной деятельности</w:t>
            </w:r>
            <w:r>
              <w:rPr>
                <w:rFonts w:eastAsia="Calibri"/>
                <w:sz w:val="22"/>
                <w:szCs w:val="22"/>
                <w:lang w:eastAsia="en-US"/>
              </w:rPr>
              <w:t xml:space="preserve"> в области ф</w:t>
            </w:r>
            <w:r>
              <w:rPr>
                <w:rFonts w:eastAsia="Calibri"/>
                <w:sz w:val="22"/>
                <w:szCs w:val="22"/>
                <w:lang w:eastAsia="en-US"/>
              </w:rPr>
              <w:t xml:space="preserve">инансового и налогового администрирования. </w:t>
            </w:r>
          </w:p>
        </w:tc>
        <w:tc>
          <w:tcPr>
            <w:tcW w:w="6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082A92">
            <w:pPr>
              <w:pStyle w:val="afff3"/>
              <w:widowControl w:val="0"/>
              <w:spacing w:line="240" w:lineRule="auto"/>
              <w:ind w:firstLine="0"/>
              <w:rPr>
                <w:rFonts w:eastAsia="Calibri"/>
                <w:b/>
                <w:color w:val="auto"/>
                <w:sz w:val="22"/>
                <w:szCs w:val="22"/>
                <w:lang w:eastAsia="en-US"/>
              </w:rPr>
            </w:pPr>
            <w:r>
              <w:rPr>
                <w:rFonts w:eastAsia="Calibri"/>
                <w:b/>
                <w:color w:val="auto"/>
                <w:sz w:val="22"/>
                <w:szCs w:val="22"/>
                <w:lang w:eastAsia="en-US"/>
              </w:rPr>
              <w:t>Задание 1.</w:t>
            </w:r>
          </w:p>
          <w:p w:rsidR="00B26EA1" w:rsidRDefault="00082A92">
            <w:pPr>
              <w:pStyle w:val="afff3"/>
              <w:widowControl w:val="0"/>
              <w:spacing w:line="240" w:lineRule="auto"/>
              <w:ind w:firstLine="0"/>
              <w:rPr>
                <w:rFonts w:eastAsia="Calibri"/>
                <w:bCs/>
                <w:color w:val="auto"/>
                <w:sz w:val="22"/>
                <w:szCs w:val="22"/>
                <w:lang w:eastAsia="en-US"/>
              </w:rPr>
            </w:pPr>
            <w:r>
              <w:rPr>
                <w:rFonts w:eastAsia="Calibri"/>
                <w:bCs/>
                <w:color w:val="auto"/>
                <w:sz w:val="22"/>
                <w:szCs w:val="22"/>
                <w:lang w:eastAsia="en-US"/>
              </w:rPr>
              <w:t>Представьте сравнительную характеристику</w:t>
            </w:r>
          </w:p>
          <w:p w:rsidR="00B26EA1" w:rsidRDefault="00B26EA1">
            <w:pPr>
              <w:pStyle w:val="afff3"/>
              <w:widowControl w:val="0"/>
              <w:spacing w:line="240" w:lineRule="auto"/>
              <w:ind w:firstLine="0"/>
              <w:rPr>
                <w:rFonts w:eastAsia="Calibri"/>
                <w:b/>
                <w:color w:val="auto"/>
                <w:sz w:val="22"/>
                <w:szCs w:val="22"/>
                <w:lang w:eastAsia="en-US"/>
              </w:rPr>
            </w:pPr>
          </w:p>
          <w:tbl>
            <w:tblPr>
              <w:tblStyle w:val="afff6"/>
              <w:tblW w:w="6264" w:type="dxa"/>
              <w:tblLayout w:type="fixed"/>
              <w:tblLook w:val="04A0" w:firstRow="1" w:lastRow="0" w:firstColumn="1" w:lastColumn="0" w:noHBand="0" w:noVBand="1"/>
            </w:tblPr>
            <w:tblGrid>
              <w:gridCol w:w="1302"/>
              <w:gridCol w:w="993"/>
              <w:gridCol w:w="1276"/>
              <w:gridCol w:w="1274"/>
              <w:gridCol w:w="1419"/>
            </w:tblGrid>
            <w:tr w:rsidR="00B26EA1">
              <w:trPr>
                <w:trHeight w:val="20"/>
              </w:trPr>
              <w:tc>
                <w:tcPr>
                  <w:tcW w:w="1302" w:type="dxa"/>
                  <w:vAlign w:val="center"/>
                </w:tcPr>
                <w:p w:rsidR="00B26EA1" w:rsidRDefault="00082A92">
                  <w:pPr>
                    <w:pStyle w:val="afff3"/>
                    <w:shd w:val="clear" w:color="auto" w:fill="auto"/>
                    <w:spacing w:line="240" w:lineRule="auto"/>
                    <w:ind w:firstLine="0"/>
                    <w:jc w:val="center"/>
                    <w:rPr>
                      <w:rFonts w:eastAsia="Calibri"/>
                      <w:bCs/>
                      <w:color w:val="auto"/>
                      <w:sz w:val="18"/>
                      <w:szCs w:val="18"/>
                      <w:lang w:eastAsia="en-US"/>
                    </w:rPr>
                  </w:pPr>
                  <w:r>
                    <w:rPr>
                      <w:rFonts w:eastAsia="Calibri"/>
                      <w:bCs/>
                      <w:color w:val="auto"/>
                      <w:sz w:val="18"/>
                      <w:szCs w:val="18"/>
                      <w:lang w:eastAsia="en-US"/>
                    </w:rPr>
                    <w:t>Категория</w:t>
                  </w:r>
                </w:p>
              </w:tc>
              <w:tc>
                <w:tcPr>
                  <w:tcW w:w="993" w:type="dxa"/>
                  <w:vAlign w:val="center"/>
                </w:tcPr>
                <w:p w:rsidR="00B26EA1" w:rsidRDefault="00082A92">
                  <w:pPr>
                    <w:pStyle w:val="afff3"/>
                    <w:shd w:val="clear" w:color="auto" w:fill="auto"/>
                    <w:spacing w:line="240" w:lineRule="auto"/>
                    <w:ind w:firstLine="0"/>
                    <w:jc w:val="center"/>
                    <w:rPr>
                      <w:color w:val="auto"/>
                      <w:sz w:val="18"/>
                      <w:szCs w:val="18"/>
                    </w:rPr>
                  </w:pPr>
                  <w:r>
                    <w:rPr>
                      <w:color w:val="auto"/>
                      <w:sz w:val="18"/>
                      <w:szCs w:val="18"/>
                    </w:rPr>
                    <w:t>Государственные органы</w:t>
                  </w:r>
                </w:p>
              </w:tc>
              <w:tc>
                <w:tcPr>
                  <w:tcW w:w="1276" w:type="dxa"/>
                  <w:vAlign w:val="center"/>
                </w:tcPr>
                <w:p w:rsidR="00B26EA1" w:rsidRDefault="00082A92">
                  <w:pPr>
                    <w:pStyle w:val="afff3"/>
                    <w:shd w:val="clear" w:color="auto" w:fill="auto"/>
                    <w:spacing w:line="240" w:lineRule="auto"/>
                    <w:ind w:firstLine="0"/>
                    <w:jc w:val="center"/>
                    <w:rPr>
                      <w:color w:val="auto"/>
                      <w:sz w:val="18"/>
                      <w:szCs w:val="18"/>
                    </w:rPr>
                  </w:pPr>
                  <w:r>
                    <w:rPr>
                      <w:color w:val="auto"/>
                      <w:sz w:val="18"/>
                      <w:szCs w:val="18"/>
                    </w:rPr>
                    <w:t>Государственные некоммерческие организации</w:t>
                  </w:r>
                </w:p>
              </w:tc>
              <w:tc>
                <w:tcPr>
                  <w:tcW w:w="1274" w:type="dxa"/>
                  <w:vAlign w:val="center"/>
                </w:tcPr>
                <w:p w:rsidR="00B26EA1" w:rsidRDefault="00082A92">
                  <w:pPr>
                    <w:pStyle w:val="afff3"/>
                    <w:shd w:val="clear" w:color="auto" w:fill="auto"/>
                    <w:spacing w:line="240" w:lineRule="auto"/>
                    <w:ind w:firstLine="0"/>
                    <w:jc w:val="center"/>
                    <w:rPr>
                      <w:rFonts w:eastAsia="Calibri"/>
                      <w:b/>
                      <w:color w:val="auto"/>
                      <w:sz w:val="18"/>
                      <w:szCs w:val="18"/>
                      <w:lang w:eastAsia="en-US"/>
                    </w:rPr>
                  </w:pPr>
                  <w:r>
                    <w:rPr>
                      <w:color w:val="auto"/>
                      <w:sz w:val="18"/>
                      <w:szCs w:val="18"/>
                    </w:rPr>
                    <w:t>Государственные некоммерческие организации</w:t>
                  </w:r>
                </w:p>
              </w:tc>
              <w:tc>
                <w:tcPr>
                  <w:tcW w:w="1419" w:type="dxa"/>
                  <w:vAlign w:val="center"/>
                </w:tcPr>
                <w:p w:rsidR="00B26EA1" w:rsidRDefault="00082A92">
                  <w:pPr>
                    <w:pStyle w:val="afff3"/>
                    <w:shd w:val="clear" w:color="auto" w:fill="auto"/>
                    <w:spacing w:line="240" w:lineRule="auto"/>
                    <w:ind w:firstLine="0"/>
                    <w:jc w:val="center"/>
                    <w:rPr>
                      <w:color w:val="auto"/>
                      <w:sz w:val="18"/>
                      <w:szCs w:val="18"/>
                    </w:rPr>
                  </w:pPr>
                  <w:r>
                    <w:rPr>
                      <w:color w:val="auto"/>
                      <w:sz w:val="18"/>
                      <w:szCs w:val="18"/>
                    </w:rPr>
                    <w:t>Коммерческие организации</w:t>
                  </w:r>
                </w:p>
              </w:tc>
            </w:tr>
            <w:tr w:rsidR="00B26EA1">
              <w:trPr>
                <w:trHeight w:val="20"/>
              </w:trPr>
              <w:tc>
                <w:tcPr>
                  <w:tcW w:w="1302" w:type="dxa"/>
                </w:tcPr>
                <w:p w:rsidR="00B26EA1" w:rsidRDefault="00082A92">
                  <w:pPr>
                    <w:pStyle w:val="afff3"/>
                    <w:shd w:val="clear" w:color="auto" w:fill="auto"/>
                    <w:spacing w:line="240" w:lineRule="auto"/>
                    <w:ind w:firstLine="0"/>
                    <w:rPr>
                      <w:color w:val="auto"/>
                      <w:sz w:val="18"/>
                      <w:szCs w:val="18"/>
                    </w:rPr>
                  </w:pPr>
                  <w:r>
                    <w:rPr>
                      <w:color w:val="auto"/>
                      <w:sz w:val="18"/>
                      <w:szCs w:val="18"/>
                    </w:rPr>
                    <w:t xml:space="preserve">Финансовое </w:t>
                  </w:r>
                  <w:r>
                    <w:rPr>
                      <w:color w:val="auto"/>
                      <w:sz w:val="18"/>
                      <w:szCs w:val="18"/>
                    </w:rPr>
                    <w:t>администрирование</w:t>
                  </w:r>
                </w:p>
              </w:tc>
              <w:tc>
                <w:tcPr>
                  <w:tcW w:w="993" w:type="dxa"/>
                  <w:vAlign w:val="center"/>
                </w:tcPr>
                <w:p w:rsidR="00B26EA1" w:rsidRDefault="00082A92">
                  <w:pPr>
                    <w:pStyle w:val="afff3"/>
                    <w:shd w:val="clear" w:color="auto" w:fill="auto"/>
                    <w:spacing w:line="240" w:lineRule="auto"/>
                    <w:ind w:firstLine="0"/>
                    <w:jc w:val="center"/>
                    <w:rPr>
                      <w:color w:val="auto"/>
                      <w:sz w:val="18"/>
                      <w:szCs w:val="18"/>
                    </w:rPr>
                  </w:pPr>
                  <w:r>
                    <w:rPr>
                      <w:color w:val="auto"/>
                      <w:sz w:val="18"/>
                      <w:szCs w:val="18"/>
                    </w:rPr>
                    <w:t>?</w:t>
                  </w:r>
                </w:p>
              </w:tc>
              <w:tc>
                <w:tcPr>
                  <w:tcW w:w="1276" w:type="dxa"/>
                  <w:vAlign w:val="center"/>
                </w:tcPr>
                <w:p w:rsidR="00B26EA1" w:rsidRDefault="00082A92">
                  <w:pPr>
                    <w:pStyle w:val="afff3"/>
                    <w:shd w:val="clear" w:color="auto" w:fill="auto"/>
                    <w:spacing w:line="240" w:lineRule="auto"/>
                    <w:ind w:firstLine="0"/>
                    <w:jc w:val="center"/>
                    <w:rPr>
                      <w:rFonts w:eastAsia="Calibri"/>
                      <w:b/>
                      <w:color w:val="auto"/>
                      <w:sz w:val="18"/>
                      <w:szCs w:val="18"/>
                      <w:lang w:eastAsia="en-US"/>
                    </w:rPr>
                  </w:pPr>
                  <w:r>
                    <w:rPr>
                      <w:color w:val="auto"/>
                      <w:sz w:val="18"/>
                      <w:szCs w:val="18"/>
                    </w:rPr>
                    <w:t>?</w:t>
                  </w:r>
                </w:p>
              </w:tc>
              <w:tc>
                <w:tcPr>
                  <w:tcW w:w="1274" w:type="dxa"/>
                  <w:vAlign w:val="center"/>
                </w:tcPr>
                <w:p w:rsidR="00B26EA1" w:rsidRDefault="00082A92">
                  <w:pPr>
                    <w:pStyle w:val="afff3"/>
                    <w:shd w:val="clear" w:color="auto" w:fill="auto"/>
                    <w:spacing w:line="240" w:lineRule="auto"/>
                    <w:ind w:firstLine="0"/>
                    <w:jc w:val="center"/>
                    <w:rPr>
                      <w:rFonts w:eastAsia="Calibri"/>
                      <w:b/>
                      <w:color w:val="auto"/>
                      <w:sz w:val="18"/>
                      <w:szCs w:val="18"/>
                      <w:lang w:eastAsia="en-US"/>
                    </w:rPr>
                  </w:pPr>
                  <w:r>
                    <w:rPr>
                      <w:color w:val="auto"/>
                      <w:sz w:val="18"/>
                      <w:szCs w:val="18"/>
                    </w:rPr>
                    <w:t>?</w:t>
                  </w:r>
                </w:p>
              </w:tc>
              <w:tc>
                <w:tcPr>
                  <w:tcW w:w="1419" w:type="dxa"/>
                  <w:vAlign w:val="center"/>
                </w:tcPr>
                <w:p w:rsidR="00B26EA1" w:rsidRDefault="00082A92">
                  <w:pPr>
                    <w:pStyle w:val="afff3"/>
                    <w:shd w:val="clear" w:color="auto" w:fill="auto"/>
                    <w:spacing w:line="240" w:lineRule="auto"/>
                    <w:ind w:firstLine="0"/>
                    <w:jc w:val="center"/>
                    <w:rPr>
                      <w:rFonts w:eastAsia="Calibri"/>
                      <w:b/>
                      <w:color w:val="auto"/>
                      <w:sz w:val="18"/>
                      <w:szCs w:val="18"/>
                      <w:lang w:eastAsia="en-US"/>
                    </w:rPr>
                  </w:pPr>
                  <w:r>
                    <w:rPr>
                      <w:color w:val="auto"/>
                      <w:sz w:val="18"/>
                      <w:szCs w:val="18"/>
                    </w:rPr>
                    <w:t>?</w:t>
                  </w:r>
                </w:p>
              </w:tc>
            </w:tr>
            <w:tr w:rsidR="00B26EA1">
              <w:trPr>
                <w:trHeight w:val="20"/>
              </w:trPr>
              <w:tc>
                <w:tcPr>
                  <w:tcW w:w="1302" w:type="dxa"/>
                </w:tcPr>
                <w:p w:rsidR="00B26EA1" w:rsidRDefault="00082A92">
                  <w:pPr>
                    <w:pStyle w:val="afff3"/>
                    <w:shd w:val="clear" w:color="auto" w:fill="auto"/>
                    <w:spacing w:line="240" w:lineRule="auto"/>
                    <w:ind w:firstLine="0"/>
                    <w:rPr>
                      <w:color w:val="auto"/>
                      <w:sz w:val="18"/>
                      <w:szCs w:val="18"/>
                    </w:rPr>
                  </w:pPr>
                  <w:r>
                    <w:rPr>
                      <w:color w:val="auto"/>
                      <w:sz w:val="18"/>
                      <w:szCs w:val="18"/>
                    </w:rPr>
                    <w:t>Налоговое администрирование</w:t>
                  </w:r>
                </w:p>
              </w:tc>
              <w:tc>
                <w:tcPr>
                  <w:tcW w:w="993" w:type="dxa"/>
                  <w:vAlign w:val="center"/>
                </w:tcPr>
                <w:p w:rsidR="00B26EA1" w:rsidRDefault="00082A92">
                  <w:pPr>
                    <w:pStyle w:val="afff3"/>
                    <w:shd w:val="clear" w:color="auto" w:fill="auto"/>
                    <w:spacing w:line="240" w:lineRule="auto"/>
                    <w:ind w:firstLine="0"/>
                    <w:jc w:val="center"/>
                    <w:rPr>
                      <w:color w:val="auto"/>
                      <w:sz w:val="18"/>
                      <w:szCs w:val="18"/>
                    </w:rPr>
                  </w:pPr>
                  <w:r>
                    <w:rPr>
                      <w:color w:val="auto"/>
                      <w:sz w:val="18"/>
                      <w:szCs w:val="18"/>
                    </w:rPr>
                    <w:t>?</w:t>
                  </w:r>
                </w:p>
              </w:tc>
              <w:tc>
                <w:tcPr>
                  <w:tcW w:w="1276" w:type="dxa"/>
                  <w:vAlign w:val="center"/>
                </w:tcPr>
                <w:p w:rsidR="00B26EA1" w:rsidRDefault="00082A92">
                  <w:pPr>
                    <w:pStyle w:val="afff3"/>
                    <w:shd w:val="clear" w:color="auto" w:fill="auto"/>
                    <w:spacing w:line="240" w:lineRule="auto"/>
                    <w:ind w:firstLine="0"/>
                    <w:jc w:val="center"/>
                    <w:rPr>
                      <w:rFonts w:eastAsia="Calibri"/>
                      <w:b/>
                      <w:color w:val="auto"/>
                      <w:sz w:val="18"/>
                      <w:szCs w:val="18"/>
                      <w:lang w:eastAsia="en-US"/>
                    </w:rPr>
                  </w:pPr>
                  <w:r>
                    <w:rPr>
                      <w:color w:val="auto"/>
                      <w:sz w:val="18"/>
                      <w:szCs w:val="18"/>
                    </w:rPr>
                    <w:t>?</w:t>
                  </w:r>
                </w:p>
              </w:tc>
              <w:tc>
                <w:tcPr>
                  <w:tcW w:w="1274" w:type="dxa"/>
                  <w:vAlign w:val="center"/>
                </w:tcPr>
                <w:p w:rsidR="00B26EA1" w:rsidRDefault="00082A92">
                  <w:pPr>
                    <w:pStyle w:val="afff3"/>
                    <w:shd w:val="clear" w:color="auto" w:fill="auto"/>
                    <w:spacing w:line="240" w:lineRule="auto"/>
                    <w:ind w:firstLine="0"/>
                    <w:jc w:val="center"/>
                    <w:rPr>
                      <w:rFonts w:eastAsia="Calibri"/>
                      <w:b/>
                      <w:color w:val="auto"/>
                      <w:sz w:val="18"/>
                      <w:szCs w:val="18"/>
                      <w:lang w:eastAsia="en-US"/>
                    </w:rPr>
                  </w:pPr>
                  <w:r>
                    <w:rPr>
                      <w:color w:val="auto"/>
                      <w:sz w:val="18"/>
                      <w:szCs w:val="18"/>
                    </w:rPr>
                    <w:t>?</w:t>
                  </w:r>
                </w:p>
              </w:tc>
              <w:tc>
                <w:tcPr>
                  <w:tcW w:w="1419" w:type="dxa"/>
                  <w:vAlign w:val="center"/>
                </w:tcPr>
                <w:p w:rsidR="00B26EA1" w:rsidRDefault="00082A92">
                  <w:pPr>
                    <w:pStyle w:val="afff3"/>
                    <w:shd w:val="clear" w:color="auto" w:fill="auto"/>
                    <w:spacing w:line="240" w:lineRule="auto"/>
                    <w:ind w:firstLine="0"/>
                    <w:jc w:val="center"/>
                    <w:rPr>
                      <w:rFonts w:eastAsia="Calibri"/>
                      <w:b/>
                      <w:color w:val="auto"/>
                      <w:sz w:val="18"/>
                      <w:szCs w:val="18"/>
                      <w:lang w:eastAsia="en-US"/>
                    </w:rPr>
                  </w:pPr>
                  <w:r>
                    <w:rPr>
                      <w:color w:val="auto"/>
                      <w:sz w:val="18"/>
                      <w:szCs w:val="18"/>
                    </w:rPr>
                    <w:t>?</w:t>
                  </w:r>
                </w:p>
              </w:tc>
            </w:tr>
          </w:tbl>
          <w:p w:rsidR="00B26EA1" w:rsidRDefault="00B26EA1">
            <w:pPr>
              <w:widowControl w:val="0"/>
              <w:jc w:val="both"/>
              <w:rPr>
                <w:sz w:val="22"/>
                <w:szCs w:val="22"/>
              </w:rPr>
            </w:pPr>
          </w:p>
        </w:tc>
      </w:tr>
      <w:tr w:rsidR="00B26EA1">
        <w:trPr>
          <w:trHeight w:val="20"/>
        </w:trPr>
        <w:tc>
          <w:tcPr>
            <w:tcW w:w="127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B26EA1">
            <w:pPr>
              <w:widowControl w:val="0"/>
              <w:jc w:val="both"/>
              <w:rPr>
                <w:rFonts w:eastAsia="Calibri"/>
                <w:sz w:val="22"/>
                <w:szCs w:val="22"/>
                <w:lang w:eastAsia="en-US"/>
              </w:rPr>
            </w:pP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082A92">
            <w:pPr>
              <w:widowControl w:val="0"/>
              <w:tabs>
                <w:tab w:val="left" w:pos="288"/>
              </w:tabs>
              <w:contextualSpacing/>
              <w:rPr>
                <w:rFonts w:eastAsia="Calibri"/>
                <w:sz w:val="22"/>
                <w:szCs w:val="22"/>
                <w:lang w:eastAsia="en-US"/>
              </w:rPr>
            </w:pPr>
            <w:r>
              <w:rPr>
                <w:rFonts w:eastAsia="Calibri"/>
                <w:sz w:val="22"/>
                <w:szCs w:val="22"/>
                <w:lang w:eastAsia="en-US"/>
              </w:rPr>
              <w:t>2. Обосновывает сущность происходящего, выявляет закономерности, понимает природу вариабельности.</w:t>
            </w:r>
          </w:p>
        </w:tc>
        <w:tc>
          <w:tcPr>
            <w:tcW w:w="4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082A92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sz w:val="22"/>
                <w:szCs w:val="22"/>
                <w:lang w:eastAsia="en-US"/>
              </w:rPr>
            </w:pPr>
            <w:r>
              <w:rPr>
                <w:rFonts w:eastAsia="Calibri"/>
                <w:b/>
                <w:i/>
                <w:sz w:val="22"/>
                <w:szCs w:val="22"/>
                <w:lang w:eastAsia="en-US"/>
              </w:rPr>
              <w:t>Знать:</w:t>
            </w:r>
            <w:r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</w:p>
          <w:p w:rsidR="00B26EA1" w:rsidRDefault="00082A92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b/>
                <w:i/>
                <w:sz w:val="22"/>
                <w:szCs w:val="22"/>
                <w:lang w:eastAsia="en-US"/>
              </w:rPr>
            </w:pPr>
            <w:r>
              <w:rPr>
                <w:rFonts w:eastAsia="Calibri"/>
                <w:sz w:val="22"/>
                <w:szCs w:val="22"/>
                <w:lang w:eastAsia="en-US"/>
              </w:rPr>
              <w:t xml:space="preserve">основные закономерности </w:t>
            </w:r>
            <w:r>
              <w:rPr>
                <w:sz w:val="22"/>
                <w:szCs w:val="22"/>
              </w:rPr>
              <w:t xml:space="preserve">необходимые для осуществления профессиональной деятельности </w:t>
            </w:r>
            <w:r>
              <w:rPr>
                <w:rFonts w:eastAsia="Calibri"/>
                <w:sz w:val="22"/>
                <w:szCs w:val="22"/>
                <w:lang w:eastAsia="en-US"/>
              </w:rPr>
              <w:t xml:space="preserve">в области финансового администрирования. </w:t>
            </w:r>
          </w:p>
          <w:p w:rsidR="00B26EA1" w:rsidRDefault="00082A92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b/>
                <w:i/>
                <w:sz w:val="22"/>
                <w:szCs w:val="22"/>
                <w:lang w:eastAsia="en-US"/>
              </w:rPr>
            </w:pPr>
            <w:r>
              <w:rPr>
                <w:rFonts w:eastAsia="Calibri"/>
                <w:b/>
                <w:i/>
                <w:sz w:val="22"/>
                <w:szCs w:val="22"/>
                <w:lang w:eastAsia="en-US"/>
              </w:rPr>
              <w:t>Уметь:</w:t>
            </w:r>
          </w:p>
          <w:p w:rsidR="00B26EA1" w:rsidRDefault="00082A92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b/>
                <w:i/>
                <w:sz w:val="22"/>
                <w:szCs w:val="22"/>
                <w:lang w:eastAsia="en-US"/>
              </w:rPr>
            </w:pPr>
            <w:r>
              <w:rPr>
                <w:rFonts w:eastAsia="Calibri"/>
                <w:sz w:val="22"/>
                <w:szCs w:val="22"/>
                <w:lang w:eastAsia="en-US"/>
              </w:rPr>
              <w:t xml:space="preserve">применять приемы и инструменты для обоснования выявления расхождений по </w:t>
            </w:r>
            <w:r>
              <w:rPr>
                <w:sz w:val="22"/>
                <w:szCs w:val="22"/>
              </w:rPr>
              <w:t xml:space="preserve">использованию финансовых активов для получения доходности и </w:t>
            </w:r>
            <w:proofErr w:type="spellStart"/>
            <w:r>
              <w:rPr>
                <w:sz w:val="22"/>
                <w:szCs w:val="22"/>
              </w:rPr>
              <w:t>избежания</w:t>
            </w:r>
            <w:proofErr w:type="spellEnd"/>
            <w:r>
              <w:rPr>
                <w:sz w:val="22"/>
                <w:szCs w:val="22"/>
              </w:rPr>
              <w:t xml:space="preserve"> разли</w:t>
            </w:r>
            <w:r>
              <w:rPr>
                <w:sz w:val="22"/>
                <w:szCs w:val="22"/>
              </w:rPr>
              <w:t>чных видов риска.</w:t>
            </w:r>
          </w:p>
        </w:tc>
        <w:tc>
          <w:tcPr>
            <w:tcW w:w="6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082A92">
            <w:pPr>
              <w:pStyle w:val="afff3"/>
              <w:widowControl w:val="0"/>
              <w:spacing w:line="240" w:lineRule="auto"/>
              <w:ind w:firstLine="0"/>
              <w:rPr>
                <w:rFonts w:eastAsia="Calibri"/>
                <w:b/>
                <w:color w:val="auto"/>
                <w:sz w:val="22"/>
                <w:szCs w:val="22"/>
                <w:lang w:eastAsia="en-US"/>
              </w:rPr>
            </w:pPr>
            <w:r>
              <w:rPr>
                <w:rFonts w:eastAsia="Calibri"/>
                <w:b/>
                <w:color w:val="auto"/>
                <w:sz w:val="22"/>
                <w:szCs w:val="22"/>
                <w:lang w:eastAsia="en-US"/>
              </w:rPr>
              <w:t>Задание 1</w:t>
            </w:r>
          </w:p>
          <w:p w:rsidR="00B26EA1" w:rsidRDefault="00082A92">
            <w:pPr>
              <w:pStyle w:val="afff3"/>
              <w:widowControl w:val="0"/>
              <w:spacing w:line="240" w:lineRule="auto"/>
              <w:ind w:firstLine="0"/>
              <w:rPr>
                <w:rFonts w:eastAsia="Calibri"/>
                <w:bCs/>
                <w:color w:val="auto"/>
                <w:sz w:val="22"/>
                <w:szCs w:val="22"/>
                <w:lang w:eastAsia="en-US"/>
              </w:rPr>
            </w:pPr>
            <w:r>
              <w:rPr>
                <w:rFonts w:eastAsia="Calibri"/>
                <w:bCs/>
                <w:color w:val="auto"/>
                <w:sz w:val="22"/>
                <w:szCs w:val="22"/>
                <w:lang w:eastAsia="en-US"/>
              </w:rPr>
              <w:t>Обоснуйте составляющие элементы финансового администрирования по представленным экономическим субъектам</w:t>
            </w:r>
          </w:p>
          <w:tbl>
            <w:tblPr>
              <w:tblStyle w:val="afff6"/>
              <w:tblW w:w="6264" w:type="dxa"/>
              <w:tblLayout w:type="fixed"/>
              <w:tblLook w:val="04A0" w:firstRow="1" w:lastRow="0" w:firstColumn="1" w:lastColumn="0" w:noHBand="0" w:noVBand="1"/>
            </w:tblPr>
            <w:tblGrid>
              <w:gridCol w:w="1869"/>
              <w:gridCol w:w="850"/>
              <w:gridCol w:w="1276"/>
              <w:gridCol w:w="1417"/>
              <w:gridCol w:w="852"/>
            </w:tblGrid>
            <w:tr w:rsidR="00B26EA1">
              <w:trPr>
                <w:trHeight w:val="20"/>
              </w:trPr>
              <w:tc>
                <w:tcPr>
                  <w:tcW w:w="1869" w:type="dxa"/>
                  <w:vAlign w:val="center"/>
                </w:tcPr>
                <w:p w:rsidR="00B26EA1" w:rsidRDefault="00082A92">
                  <w:pPr>
                    <w:pStyle w:val="afff3"/>
                    <w:shd w:val="clear" w:color="auto" w:fill="auto"/>
                    <w:spacing w:line="240" w:lineRule="auto"/>
                    <w:ind w:firstLine="0"/>
                    <w:jc w:val="center"/>
                    <w:rPr>
                      <w:rFonts w:eastAsia="Calibri"/>
                      <w:bCs/>
                      <w:color w:val="auto"/>
                      <w:sz w:val="18"/>
                      <w:szCs w:val="18"/>
                      <w:lang w:eastAsia="en-US"/>
                    </w:rPr>
                  </w:pPr>
                  <w:r>
                    <w:rPr>
                      <w:rFonts w:eastAsia="Calibri"/>
                      <w:bCs/>
                      <w:color w:val="auto"/>
                      <w:sz w:val="18"/>
                      <w:szCs w:val="18"/>
                      <w:lang w:eastAsia="en-US"/>
                    </w:rPr>
                    <w:t>Категория</w:t>
                  </w:r>
                </w:p>
              </w:tc>
              <w:tc>
                <w:tcPr>
                  <w:tcW w:w="850" w:type="dxa"/>
                  <w:vAlign w:val="center"/>
                </w:tcPr>
                <w:p w:rsidR="00B26EA1" w:rsidRDefault="00082A92">
                  <w:pPr>
                    <w:pStyle w:val="afff3"/>
                    <w:shd w:val="clear" w:color="auto" w:fill="auto"/>
                    <w:spacing w:line="240" w:lineRule="auto"/>
                    <w:ind w:firstLine="0"/>
                    <w:jc w:val="center"/>
                    <w:rPr>
                      <w:color w:val="auto"/>
                      <w:sz w:val="18"/>
                      <w:szCs w:val="18"/>
                    </w:rPr>
                  </w:pPr>
                  <w:r>
                    <w:rPr>
                      <w:color w:val="auto"/>
                      <w:sz w:val="18"/>
                      <w:szCs w:val="18"/>
                    </w:rPr>
                    <w:t>Государственные органы</w:t>
                  </w:r>
                </w:p>
              </w:tc>
              <w:tc>
                <w:tcPr>
                  <w:tcW w:w="1276" w:type="dxa"/>
                  <w:vAlign w:val="center"/>
                </w:tcPr>
                <w:p w:rsidR="00B26EA1" w:rsidRDefault="00082A92">
                  <w:pPr>
                    <w:pStyle w:val="afff3"/>
                    <w:shd w:val="clear" w:color="auto" w:fill="auto"/>
                    <w:spacing w:line="240" w:lineRule="auto"/>
                    <w:ind w:firstLine="0"/>
                    <w:jc w:val="center"/>
                    <w:rPr>
                      <w:color w:val="auto"/>
                      <w:sz w:val="18"/>
                      <w:szCs w:val="18"/>
                    </w:rPr>
                  </w:pPr>
                  <w:r>
                    <w:rPr>
                      <w:color w:val="auto"/>
                      <w:sz w:val="18"/>
                      <w:szCs w:val="18"/>
                    </w:rPr>
                    <w:t>Государственные некоммерческие организации</w:t>
                  </w:r>
                </w:p>
              </w:tc>
              <w:tc>
                <w:tcPr>
                  <w:tcW w:w="1417" w:type="dxa"/>
                  <w:vAlign w:val="center"/>
                </w:tcPr>
                <w:p w:rsidR="00B26EA1" w:rsidRDefault="00082A92">
                  <w:pPr>
                    <w:pStyle w:val="afff3"/>
                    <w:shd w:val="clear" w:color="auto" w:fill="auto"/>
                    <w:spacing w:line="240" w:lineRule="auto"/>
                    <w:ind w:firstLine="0"/>
                    <w:jc w:val="center"/>
                    <w:rPr>
                      <w:rFonts w:eastAsia="Calibri"/>
                      <w:b/>
                      <w:color w:val="auto"/>
                      <w:sz w:val="18"/>
                      <w:szCs w:val="18"/>
                      <w:lang w:eastAsia="en-US"/>
                    </w:rPr>
                  </w:pPr>
                  <w:r>
                    <w:rPr>
                      <w:color w:val="auto"/>
                      <w:sz w:val="18"/>
                      <w:szCs w:val="18"/>
                    </w:rPr>
                    <w:t>Государственные некоммерческие организации</w:t>
                  </w:r>
                </w:p>
              </w:tc>
              <w:tc>
                <w:tcPr>
                  <w:tcW w:w="852" w:type="dxa"/>
                  <w:vAlign w:val="center"/>
                </w:tcPr>
                <w:p w:rsidR="00B26EA1" w:rsidRDefault="00082A92">
                  <w:pPr>
                    <w:pStyle w:val="afff3"/>
                    <w:shd w:val="clear" w:color="auto" w:fill="auto"/>
                    <w:spacing w:line="240" w:lineRule="auto"/>
                    <w:ind w:firstLine="0"/>
                    <w:jc w:val="center"/>
                    <w:rPr>
                      <w:color w:val="auto"/>
                      <w:sz w:val="18"/>
                      <w:szCs w:val="18"/>
                    </w:rPr>
                  </w:pPr>
                  <w:r>
                    <w:rPr>
                      <w:color w:val="auto"/>
                      <w:sz w:val="18"/>
                      <w:szCs w:val="18"/>
                    </w:rPr>
                    <w:t>Коммерческие организации</w:t>
                  </w:r>
                </w:p>
              </w:tc>
            </w:tr>
            <w:tr w:rsidR="00B26EA1">
              <w:trPr>
                <w:trHeight w:val="20"/>
              </w:trPr>
              <w:tc>
                <w:tcPr>
                  <w:tcW w:w="1869" w:type="dxa"/>
                </w:tcPr>
                <w:p w:rsidR="00B26EA1" w:rsidRDefault="00082A92">
                  <w:pPr>
                    <w:pStyle w:val="afff3"/>
                    <w:shd w:val="clear" w:color="auto" w:fill="auto"/>
                    <w:spacing w:line="240" w:lineRule="auto"/>
                    <w:ind w:firstLine="0"/>
                    <w:rPr>
                      <w:color w:val="auto"/>
                      <w:sz w:val="18"/>
                      <w:szCs w:val="18"/>
                    </w:rPr>
                  </w:pPr>
                  <w:r>
                    <w:rPr>
                      <w:color w:val="auto"/>
                      <w:sz w:val="18"/>
                      <w:szCs w:val="18"/>
                    </w:rPr>
                    <w:t xml:space="preserve">Организационная структура </w:t>
                  </w:r>
                </w:p>
              </w:tc>
              <w:tc>
                <w:tcPr>
                  <w:tcW w:w="850" w:type="dxa"/>
                  <w:vAlign w:val="center"/>
                </w:tcPr>
                <w:p w:rsidR="00B26EA1" w:rsidRDefault="00082A92">
                  <w:pPr>
                    <w:pStyle w:val="afff3"/>
                    <w:shd w:val="clear" w:color="auto" w:fill="auto"/>
                    <w:spacing w:line="240" w:lineRule="auto"/>
                    <w:ind w:firstLine="0"/>
                    <w:jc w:val="center"/>
                    <w:rPr>
                      <w:color w:val="auto"/>
                      <w:sz w:val="18"/>
                      <w:szCs w:val="18"/>
                    </w:rPr>
                  </w:pPr>
                  <w:r>
                    <w:rPr>
                      <w:color w:val="auto"/>
                      <w:sz w:val="18"/>
                      <w:szCs w:val="18"/>
                    </w:rPr>
                    <w:t>?</w:t>
                  </w:r>
                </w:p>
              </w:tc>
              <w:tc>
                <w:tcPr>
                  <w:tcW w:w="1276" w:type="dxa"/>
                  <w:vAlign w:val="center"/>
                </w:tcPr>
                <w:p w:rsidR="00B26EA1" w:rsidRDefault="00082A92">
                  <w:pPr>
                    <w:pStyle w:val="afff3"/>
                    <w:shd w:val="clear" w:color="auto" w:fill="auto"/>
                    <w:spacing w:line="240" w:lineRule="auto"/>
                    <w:ind w:firstLine="0"/>
                    <w:jc w:val="center"/>
                    <w:rPr>
                      <w:rFonts w:eastAsia="Calibri"/>
                      <w:b/>
                      <w:color w:val="auto"/>
                      <w:sz w:val="18"/>
                      <w:szCs w:val="18"/>
                      <w:lang w:eastAsia="en-US"/>
                    </w:rPr>
                  </w:pPr>
                  <w:r>
                    <w:rPr>
                      <w:color w:val="auto"/>
                      <w:sz w:val="18"/>
                      <w:szCs w:val="18"/>
                    </w:rPr>
                    <w:t>?</w:t>
                  </w:r>
                </w:p>
              </w:tc>
              <w:tc>
                <w:tcPr>
                  <w:tcW w:w="1417" w:type="dxa"/>
                  <w:vAlign w:val="center"/>
                </w:tcPr>
                <w:p w:rsidR="00B26EA1" w:rsidRDefault="00082A92">
                  <w:pPr>
                    <w:pStyle w:val="afff3"/>
                    <w:shd w:val="clear" w:color="auto" w:fill="auto"/>
                    <w:spacing w:line="240" w:lineRule="auto"/>
                    <w:ind w:firstLine="0"/>
                    <w:jc w:val="center"/>
                    <w:rPr>
                      <w:rFonts w:eastAsia="Calibri"/>
                      <w:b/>
                      <w:color w:val="auto"/>
                      <w:sz w:val="18"/>
                      <w:szCs w:val="18"/>
                      <w:lang w:eastAsia="en-US"/>
                    </w:rPr>
                  </w:pPr>
                  <w:r>
                    <w:rPr>
                      <w:color w:val="auto"/>
                      <w:sz w:val="18"/>
                      <w:szCs w:val="18"/>
                    </w:rPr>
                    <w:t>?</w:t>
                  </w:r>
                </w:p>
              </w:tc>
              <w:tc>
                <w:tcPr>
                  <w:tcW w:w="852" w:type="dxa"/>
                  <w:vAlign w:val="center"/>
                </w:tcPr>
                <w:p w:rsidR="00B26EA1" w:rsidRDefault="00082A92">
                  <w:pPr>
                    <w:pStyle w:val="afff3"/>
                    <w:shd w:val="clear" w:color="auto" w:fill="auto"/>
                    <w:spacing w:line="240" w:lineRule="auto"/>
                    <w:ind w:firstLine="0"/>
                    <w:jc w:val="center"/>
                    <w:rPr>
                      <w:rFonts w:eastAsia="Calibri"/>
                      <w:b/>
                      <w:color w:val="auto"/>
                      <w:sz w:val="18"/>
                      <w:szCs w:val="18"/>
                      <w:lang w:eastAsia="en-US"/>
                    </w:rPr>
                  </w:pPr>
                  <w:r>
                    <w:rPr>
                      <w:color w:val="auto"/>
                      <w:sz w:val="18"/>
                      <w:szCs w:val="18"/>
                    </w:rPr>
                    <w:t>?</w:t>
                  </w:r>
                </w:p>
              </w:tc>
            </w:tr>
            <w:tr w:rsidR="00B26EA1">
              <w:trPr>
                <w:trHeight w:val="20"/>
              </w:trPr>
              <w:tc>
                <w:tcPr>
                  <w:tcW w:w="1869" w:type="dxa"/>
                </w:tcPr>
                <w:p w:rsidR="00B26EA1" w:rsidRDefault="00082A92">
                  <w:pPr>
                    <w:pStyle w:val="afff3"/>
                    <w:shd w:val="clear" w:color="auto" w:fill="auto"/>
                    <w:spacing w:line="240" w:lineRule="auto"/>
                    <w:ind w:firstLine="0"/>
                    <w:rPr>
                      <w:color w:val="auto"/>
                      <w:sz w:val="18"/>
                      <w:szCs w:val="18"/>
                    </w:rPr>
                  </w:pPr>
                  <w:r>
                    <w:rPr>
                      <w:color w:val="auto"/>
                      <w:sz w:val="18"/>
                      <w:szCs w:val="18"/>
                    </w:rPr>
                    <w:t>Финансовые методы</w:t>
                  </w:r>
                </w:p>
              </w:tc>
              <w:tc>
                <w:tcPr>
                  <w:tcW w:w="850" w:type="dxa"/>
                  <w:vAlign w:val="center"/>
                </w:tcPr>
                <w:p w:rsidR="00B26EA1" w:rsidRDefault="00082A92">
                  <w:pPr>
                    <w:pStyle w:val="afff3"/>
                    <w:shd w:val="clear" w:color="auto" w:fill="auto"/>
                    <w:spacing w:line="240" w:lineRule="auto"/>
                    <w:ind w:firstLine="0"/>
                    <w:jc w:val="center"/>
                    <w:rPr>
                      <w:color w:val="auto"/>
                      <w:sz w:val="18"/>
                      <w:szCs w:val="18"/>
                    </w:rPr>
                  </w:pPr>
                  <w:r>
                    <w:rPr>
                      <w:color w:val="auto"/>
                      <w:sz w:val="18"/>
                      <w:szCs w:val="18"/>
                    </w:rPr>
                    <w:t>?</w:t>
                  </w:r>
                </w:p>
              </w:tc>
              <w:tc>
                <w:tcPr>
                  <w:tcW w:w="1276" w:type="dxa"/>
                  <w:vAlign w:val="center"/>
                </w:tcPr>
                <w:p w:rsidR="00B26EA1" w:rsidRDefault="00082A92">
                  <w:pPr>
                    <w:pStyle w:val="afff3"/>
                    <w:shd w:val="clear" w:color="auto" w:fill="auto"/>
                    <w:spacing w:line="240" w:lineRule="auto"/>
                    <w:ind w:firstLine="0"/>
                    <w:jc w:val="center"/>
                    <w:rPr>
                      <w:rFonts w:eastAsia="Calibri"/>
                      <w:b/>
                      <w:color w:val="auto"/>
                      <w:sz w:val="18"/>
                      <w:szCs w:val="18"/>
                      <w:lang w:eastAsia="en-US"/>
                    </w:rPr>
                  </w:pPr>
                  <w:r>
                    <w:rPr>
                      <w:color w:val="auto"/>
                      <w:sz w:val="18"/>
                      <w:szCs w:val="18"/>
                    </w:rPr>
                    <w:t>?</w:t>
                  </w:r>
                </w:p>
              </w:tc>
              <w:tc>
                <w:tcPr>
                  <w:tcW w:w="1417" w:type="dxa"/>
                  <w:vAlign w:val="center"/>
                </w:tcPr>
                <w:p w:rsidR="00B26EA1" w:rsidRDefault="00082A92">
                  <w:pPr>
                    <w:pStyle w:val="afff3"/>
                    <w:shd w:val="clear" w:color="auto" w:fill="auto"/>
                    <w:spacing w:line="240" w:lineRule="auto"/>
                    <w:ind w:firstLine="0"/>
                    <w:jc w:val="center"/>
                    <w:rPr>
                      <w:rFonts w:eastAsia="Calibri"/>
                      <w:b/>
                      <w:color w:val="auto"/>
                      <w:sz w:val="18"/>
                      <w:szCs w:val="18"/>
                      <w:lang w:eastAsia="en-US"/>
                    </w:rPr>
                  </w:pPr>
                  <w:r>
                    <w:rPr>
                      <w:color w:val="auto"/>
                      <w:sz w:val="18"/>
                      <w:szCs w:val="18"/>
                    </w:rPr>
                    <w:t>?</w:t>
                  </w:r>
                </w:p>
              </w:tc>
              <w:tc>
                <w:tcPr>
                  <w:tcW w:w="852" w:type="dxa"/>
                  <w:vAlign w:val="center"/>
                </w:tcPr>
                <w:p w:rsidR="00B26EA1" w:rsidRDefault="00082A92">
                  <w:pPr>
                    <w:pStyle w:val="afff3"/>
                    <w:shd w:val="clear" w:color="auto" w:fill="auto"/>
                    <w:spacing w:line="240" w:lineRule="auto"/>
                    <w:ind w:firstLine="0"/>
                    <w:jc w:val="center"/>
                    <w:rPr>
                      <w:rFonts w:eastAsia="Calibri"/>
                      <w:b/>
                      <w:color w:val="auto"/>
                      <w:sz w:val="18"/>
                      <w:szCs w:val="18"/>
                      <w:lang w:eastAsia="en-US"/>
                    </w:rPr>
                  </w:pPr>
                  <w:r>
                    <w:rPr>
                      <w:color w:val="auto"/>
                      <w:sz w:val="18"/>
                      <w:szCs w:val="18"/>
                    </w:rPr>
                    <w:t>?</w:t>
                  </w:r>
                </w:p>
              </w:tc>
            </w:tr>
            <w:tr w:rsidR="00B26EA1">
              <w:trPr>
                <w:trHeight w:val="20"/>
              </w:trPr>
              <w:tc>
                <w:tcPr>
                  <w:tcW w:w="1869" w:type="dxa"/>
                </w:tcPr>
                <w:p w:rsidR="00B26EA1" w:rsidRDefault="00082A92">
                  <w:pPr>
                    <w:pStyle w:val="afff3"/>
                    <w:shd w:val="clear" w:color="auto" w:fill="auto"/>
                    <w:spacing w:line="240" w:lineRule="auto"/>
                    <w:ind w:firstLine="0"/>
                    <w:rPr>
                      <w:color w:val="auto"/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Информационно технической</w:t>
                  </w:r>
                  <w:r>
                    <w:rPr>
                      <w:color w:val="auto"/>
                      <w:sz w:val="18"/>
                      <w:szCs w:val="18"/>
                    </w:rPr>
                    <w:t xml:space="preserve"> обеспечение</w:t>
                  </w:r>
                </w:p>
              </w:tc>
              <w:tc>
                <w:tcPr>
                  <w:tcW w:w="850" w:type="dxa"/>
                  <w:vAlign w:val="center"/>
                </w:tcPr>
                <w:p w:rsidR="00B26EA1" w:rsidRDefault="00082A92">
                  <w:pPr>
                    <w:pStyle w:val="afff3"/>
                    <w:shd w:val="clear" w:color="auto" w:fill="auto"/>
                    <w:spacing w:line="240" w:lineRule="auto"/>
                    <w:ind w:firstLine="0"/>
                    <w:jc w:val="center"/>
                    <w:rPr>
                      <w:color w:val="auto"/>
                      <w:sz w:val="18"/>
                      <w:szCs w:val="18"/>
                    </w:rPr>
                  </w:pPr>
                  <w:r>
                    <w:rPr>
                      <w:color w:val="auto"/>
                      <w:sz w:val="18"/>
                      <w:szCs w:val="18"/>
                    </w:rPr>
                    <w:t>?</w:t>
                  </w:r>
                </w:p>
              </w:tc>
              <w:tc>
                <w:tcPr>
                  <w:tcW w:w="1276" w:type="dxa"/>
                  <w:vAlign w:val="center"/>
                </w:tcPr>
                <w:p w:rsidR="00B26EA1" w:rsidRDefault="00082A92">
                  <w:pPr>
                    <w:pStyle w:val="afff3"/>
                    <w:shd w:val="clear" w:color="auto" w:fill="auto"/>
                    <w:spacing w:line="240" w:lineRule="auto"/>
                    <w:ind w:firstLine="0"/>
                    <w:jc w:val="center"/>
                    <w:rPr>
                      <w:rFonts w:eastAsia="Calibri"/>
                      <w:b/>
                      <w:color w:val="auto"/>
                      <w:sz w:val="18"/>
                      <w:szCs w:val="18"/>
                      <w:lang w:eastAsia="en-US"/>
                    </w:rPr>
                  </w:pPr>
                  <w:r>
                    <w:rPr>
                      <w:color w:val="auto"/>
                      <w:sz w:val="18"/>
                      <w:szCs w:val="18"/>
                    </w:rPr>
                    <w:t>?</w:t>
                  </w:r>
                </w:p>
              </w:tc>
              <w:tc>
                <w:tcPr>
                  <w:tcW w:w="1417" w:type="dxa"/>
                  <w:vAlign w:val="center"/>
                </w:tcPr>
                <w:p w:rsidR="00B26EA1" w:rsidRDefault="00082A92">
                  <w:pPr>
                    <w:pStyle w:val="afff3"/>
                    <w:shd w:val="clear" w:color="auto" w:fill="auto"/>
                    <w:spacing w:line="240" w:lineRule="auto"/>
                    <w:ind w:firstLine="0"/>
                    <w:jc w:val="center"/>
                    <w:rPr>
                      <w:rFonts w:eastAsia="Calibri"/>
                      <w:b/>
                      <w:color w:val="auto"/>
                      <w:sz w:val="18"/>
                      <w:szCs w:val="18"/>
                      <w:lang w:eastAsia="en-US"/>
                    </w:rPr>
                  </w:pPr>
                  <w:r>
                    <w:rPr>
                      <w:color w:val="auto"/>
                      <w:sz w:val="18"/>
                      <w:szCs w:val="18"/>
                    </w:rPr>
                    <w:t>?</w:t>
                  </w:r>
                </w:p>
              </w:tc>
              <w:tc>
                <w:tcPr>
                  <w:tcW w:w="852" w:type="dxa"/>
                  <w:vAlign w:val="center"/>
                </w:tcPr>
                <w:p w:rsidR="00B26EA1" w:rsidRDefault="00082A92">
                  <w:pPr>
                    <w:pStyle w:val="afff3"/>
                    <w:shd w:val="clear" w:color="auto" w:fill="auto"/>
                    <w:spacing w:line="240" w:lineRule="auto"/>
                    <w:ind w:firstLine="0"/>
                    <w:jc w:val="center"/>
                    <w:rPr>
                      <w:rFonts w:eastAsia="Calibri"/>
                      <w:b/>
                      <w:color w:val="auto"/>
                      <w:sz w:val="18"/>
                      <w:szCs w:val="18"/>
                      <w:lang w:eastAsia="en-US"/>
                    </w:rPr>
                  </w:pPr>
                  <w:r>
                    <w:rPr>
                      <w:color w:val="auto"/>
                      <w:sz w:val="18"/>
                      <w:szCs w:val="18"/>
                    </w:rPr>
                    <w:t>?</w:t>
                  </w:r>
                </w:p>
              </w:tc>
            </w:tr>
            <w:tr w:rsidR="00B26EA1">
              <w:trPr>
                <w:trHeight w:val="20"/>
              </w:trPr>
              <w:tc>
                <w:tcPr>
                  <w:tcW w:w="1869" w:type="dxa"/>
                </w:tcPr>
                <w:p w:rsidR="00B26EA1" w:rsidRDefault="00082A92">
                  <w:pPr>
                    <w:pStyle w:val="afff3"/>
                    <w:shd w:val="clear" w:color="auto" w:fill="auto"/>
                    <w:spacing w:line="240" w:lineRule="auto"/>
                    <w:ind w:firstLine="0"/>
                    <w:rPr>
                      <w:sz w:val="18"/>
                      <w:szCs w:val="18"/>
                    </w:rPr>
                  </w:pPr>
                  <w:r>
                    <w:rPr>
                      <w:color w:val="auto"/>
                      <w:sz w:val="18"/>
                      <w:szCs w:val="18"/>
                    </w:rPr>
                    <w:t>Финансовые приемы</w:t>
                  </w:r>
                </w:p>
              </w:tc>
              <w:tc>
                <w:tcPr>
                  <w:tcW w:w="850" w:type="dxa"/>
                  <w:vAlign w:val="center"/>
                </w:tcPr>
                <w:p w:rsidR="00B26EA1" w:rsidRDefault="00082A92">
                  <w:pPr>
                    <w:pStyle w:val="afff3"/>
                    <w:shd w:val="clear" w:color="auto" w:fill="auto"/>
                    <w:spacing w:line="240" w:lineRule="auto"/>
                    <w:ind w:firstLine="0"/>
                    <w:jc w:val="center"/>
                    <w:rPr>
                      <w:color w:val="auto"/>
                      <w:sz w:val="18"/>
                      <w:szCs w:val="18"/>
                    </w:rPr>
                  </w:pPr>
                  <w:r>
                    <w:rPr>
                      <w:color w:val="auto"/>
                      <w:sz w:val="18"/>
                      <w:szCs w:val="18"/>
                    </w:rPr>
                    <w:t>?</w:t>
                  </w:r>
                </w:p>
              </w:tc>
              <w:tc>
                <w:tcPr>
                  <w:tcW w:w="1276" w:type="dxa"/>
                  <w:vAlign w:val="center"/>
                </w:tcPr>
                <w:p w:rsidR="00B26EA1" w:rsidRDefault="00082A92">
                  <w:pPr>
                    <w:pStyle w:val="afff3"/>
                    <w:shd w:val="clear" w:color="auto" w:fill="auto"/>
                    <w:spacing w:line="240" w:lineRule="auto"/>
                    <w:ind w:firstLine="0"/>
                    <w:jc w:val="center"/>
                    <w:rPr>
                      <w:rFonts w:eastAsia="Calibri"/>
                      <w:b/>
                      <w:color w:val="auto"/>
                      <w:sz w:val="18"/>
                      <w:szCs w:val="18"/>
                      <w:lang w:eastAsia="en-US"/>
                    </w:rPr>
                  </w:pPr>
                  <w:r>
                    <w:rPr>
                      <w:color w:val="auto"/>
                      <w:sz w:val="18"/>
                      <w:szCs w:val="18"/>
                    </w:rPr>
                    <w:t>?</w:t>
                  </w:r>
                </w:p>
              </w:tc>
              <w:tc>
                <w:tcPr>
                  <w:tcW w:w="1417" w:type="dxa"/>
                  <w:vAlign w:val="center"/>
                </w:tcPr>
                <w:p w:rsidR="00B26EA1" w:rsidRDefault="00082A92">
                  <w:pPr>
                    <w:pStyle w:val="afff3"/>
                    <w:shd w:val="clear" w:color="auto" w:fill="auto"/>
                    <w:spacing w:line="240" w:lineRule="auto"/>
                    <w:ind w:firstLine="0"/>
                    <w:jc w:val="center"/>
                    <w:rPr>
                      <w:rFonts w:eastAsia="Calibri"/>
                      <w:b/>
                      <w:color w:val="auto"/>
                      <w:sz w:val="18"/>
                      <w:szCs w:val="18"/>
                      <w:lang w:eastAsia="en-US"/>
                    </w:rPr>
                  </w:pPr>
                  <w:r>
                    <w:rPr>
                      <w:color w:val="auto"/>
                      <w:sz w:val="18"/>
                      <w:szCs w:val="18"/>
                    </w:rPr>
                    <w:t>?</w:t>
                  </w:r>
                </w:p>
              </w:tc>
              <w:tc>
                <w:tcPr>
                  <w:tcW w:w="852" w:type="dxa"/>
                  <w:vAlign w:val="center"/>
                </w:tcPr>
                <w:p w:rsidR="00B26EA1" w:rsidRDefault="00082A92">
                  <w:pPr>
                    <w:pStyle w:val="afff3"/>
                    <w:shd w:val="clear" w:color="auto" w:fill="auto"/>
                    <w:spacing w:line="240" w:lineRule="auto"/>
                    <w:ind w:firstLine="0"/>
                    <w:jc w:val="center"/>
                    <w:rPr>
                      <w:rFonts w:eastAsia="Calibri"/>
                      <w:b/>
                      <w:color w:val="auto"/>
                      <w:sz w:val="18"/>
                      <w:szCs w:val="18"/>
                      <w:lang w:eastAsia="en-US"/>
                    </w:rPr>
                  </w:pPr>
                  <w:r>
                    <w:rPr>
                      <w:color w:val="auto"/>
                      <w:sz w:val="18"/>
                      <w:szCs w:val="18"/>
                    </w:rPr>
                    <w:t>?</w:t>
                  </w:r>
                </w:p>
              </w:tc>
            </w:tr>
            <w:tr w:rsidR="00B26EA1">
              <w:trPr>
                <w:trHeight w:val="20"/>
              </w:trPr>
              <w:tc>
                <w:tcPr>
                  <w:tcW w:w="1869" w:type="dxa"/>
                </w:tcPr>
                <w:p w:rsidR="00B26EA1" w:rsidRDefault="00082A92">
                  <w:pPr>
                    <w:pStyle w:val="afff3"/>
                    <w:shd w:val="clear" w:color="auto" w:fill="auto"/>
                    <w:spacing w:line="240" w:lineRule="auto"/>
                    <w:ind w:firstLine="0"/>
                    <w:rPr>
                      <w:sz w:val="18"/>
                      <w:szCs w:val="18"/>
                    </w:rPr>
                  </w:pPr>
                  <w:r>
                    <w:rPr>
                      <w:color w:val="auto"/>
                      <w:sz w:val="18"/>
                      <w:szCs w:val="18"/>
                    </w:rPr>
                    <w:t>Финансовые модели</w:t>
                  </w:r>
                </w:p>
              </w:tc>
              <w:tc>
                <w:tcPr>
                  <w:tcW w:w="850" w:type="dxa"/>
                  <w:vAlign w:val="center"/>
                </w:tcPr>
                <w:p w:rsidR="00B26EA1" w:rsidRDefault="00082A92">
                  <w:pPr>
                    <w:pStyle w:val="afff3"/>
                    <w:shd w:val="clear" w:color="auto" w:fill="auto"/>
                    <w:spacing w:line="240" w:lineRule="auto"/>
                    <w:ind w:firstLine="0"/>
                    <w:jc w:val="center"/>
                    <w:rPr>
                      <w:color w:val="auto"/>
                      <w:sz w:val="18"/>
                      <w:szCs w:val="18"/>
                    </w:rPr>
                  </w:pPr>
                  <w:r>
                    <w:rPr>
                      <w:color w:val="auto"/>
                      <w:sz w:val="18"/>
                      <w:szCs w:val="18"/>
                    </w:rPr>
                    <w:t>?</w:t>
                  </w:r>
                </w:p>
              </w:tc>
              <w:tc>
                <w:tcPr>
                  <w:tcW w:w="1276" w:type="dxa"/>
                  <w:vAlign w:val="center"/>
                </w:tcPr>
                <w:p w:rsidR="00B26EA1" w:rsidRDefault="00082A92">
                  <w:pPr>
                    <w:pStyle w:val="afff3"/>
                    <w:shd w:val="clear" w:color="auto" w:fill="auto"/>
                    <w:spacing w:line="240" w:lineRule="auto"/>
                    <w:ind w:firstLine="0"/>
                    <w:jc w:val="center"/>
                    <w:rPr>
                      <w:rFonts w:eastAsia="Calibri"/>
                      <w:b/>
                      <w:color w:val="auto"/>
                      <w:sz w:val="18"/>
                      <w:szCs w:val="18"/>
                      <w:lang w:eastAsia="en-US"/>
                    </w:rPr>
                  </w:pPr>
                  <w:r>
                    <w:rPr>
                      <w:color w:val="auto"/>
                      <w:sz w:val="18"/>
                      <w:szCs w:val="18"/>
                    </w:rPr>
                    <w:t>?</w:t>
                  </w:r>
                </w:p>
              </w:tc>
              <w:tc>
                <w:tcPr>
                  <w:tcW w:w="1417" w:type="dxa"/>
                  <w:vAlign w:val="center"/>
                </w:tcPr>
                <w:p w:rsidR="00B26EA1" w:rsidRDefault="00082A92">
                  <w:pPr>
                    <w:pStyle w:val="afff3"/>
                    <w:shd w:val="clear" w:color="auto" w:fill="auto"/>
                    <w:spacing w:line="240" w:lineRule="auto"/>
                    <w:ind w:firstLine="0"/>
                    <w:jc w:val="center"/>
                    <w:rPr>
                      <w:rFonts w:eastAsia="Calibri"/>
                      <w:b/>
                      <w:color w:val="auto"/>
                      <w:sz w:val="18"/>
                      <w:szCs w:val="18"/>
                      <w:lang w:eastAsia="en-US"/>
                    </w:rPr>
                  </w:pPr>
                  <w:r>
                    <w:rPr>
                      <w:color w:val="auto"/>
                      <w:sz w:val="18"/>
                      <w:szCs w:val="18"/>
                    </w:rPr>
                    <w:t>?</w:t>
                  </w:r>
                </w:p>
              </w:tc>
              <w:tc>
                <w:tcPr>
                  <w:tcW w:w="852" w:type="dxa"/>
                  <w:vAlign w:val="center"/>
                </w:tcPr>
                <w:p w:rsidR="00B26EA1" w:rsidRDefault="00082A92">
                  <w:pPr>
                    <w:pStyle w:val="afff3"/>
                    <w:shd w:val="clear" w:color="auto" w:fill="auto"/>
                    <w:spacing w:line="240" w:lineRule="auto"/>
                    <w:ind w:firstLine="0"/>
                    <w:jc w:val="center"/>
                    <w:rPr>
                      <w:rFonts w:eastAsia="Calibri"/>
                      <w:b/>
                      <w:color w:val="auto"/>
                      <w:sz w:val="18"/>
                      <w:szCs w:val="18"/>
                      <w:lang w:eastAsia="en-US"/>
                    </w:rPr>
                  </w:pPr>
                  <w:r>
                    <w:rPr>
                      <w:color w:val="auto"/>
                      <w:sz w:val="18"/>
                      <w:szCs w:val="18"/>
                    </w:rPr>
                    <w:t>?</w:t>
                  </w:r>
                </w:p>
              </w:tc>
            </w:tr>
            <w:tr w:rsidR="00B26EA1">
              <w:trPr>
                <w:trHeight w:val="20"/>
              </w:trPr>
              <w:tc>
                <w:tcPr>
                  <w:tcW w:w="1869" w:type="dxa"/>
                </w:tcPr>
                <w:p w:rsidR="00B26EA1" w:rsidRDefault="00082A92">
                  <w:pPr>
                    <w:pStyle w:val="afff3"/>
                    <w:shd w:val="clear" w:color="auto" w:fill="auto"/>
                    <w:spacing w:line="240" w:lineRule="auto"/>
                    <w:ind w:firstLine="0"/>
                    <w:rPr>
                      <w:sz w:val="18"/>
                      <w:szCs w:val="18"/>
                    </w:rPr>
                  </w:pPr>
                  <w:r>
                    <w:rPr>
                      <w:color w:val="auto"/>
                      <w:sz w:val="18"/>
                      <w:szCs w:val="18"/>
                    </w:rPr>
                    <w:lastRenderedPageBreak/>
                    <w:t>Финансовые инструменты</w:t>
                  </w:r>
                </w:p>
              </w:tc>
              <w:tc>
                <w:tcPr>
                  <w:tcW w:w="850" w:type="dxa"/>
                  <w:vAlign w:val="center"/>
                </w:tcPr>
                <w:p w:rsidR="00B26EA1" w:rsidRDefault="00082A92">
                  <w:pPr>
                    <w:pStyle w:val="afff3"/>
                    <w:shd w:val="clear" w:color="auto" w:fill="auto"/>
                    <w:spacing w:line="240" w:lineRule="auto"/>
                    <w:ind w:firstLine="0"/>
                    <w:jc w:val="center"/>
                    <w:rPr>
                      <w:color w:val="auto"/>
                      <w:sz w:val="18"/>
                      <w:szCs w:val="18"/>
                    </w:rPr>
                  </w:pPr>
                  <w:r>
                    <w:rPr>
                      <w:color w:val="auto"/>
                      <w:sz w:val="18"/>
                      <w:szCs w:val="18"/>
                    </w:rPr>
                    <w:t>?</w:t>
                  </w:r>
                </w:p>
              </w:tc>
              <w:tc>
                <w:tcPr>
                  <w:tcW w:w="1276" w:type="dxa"/>
                  <w:vAlign w:val="center"/>
                </w:tcPr>
                <w:p w:rsidR="00B26EA1" w:rsidRDefault="00082A92">
                  <w:pPr>
                    <w:pStyle w:val="afff3"/>
                    <w:shd w:val="clear" w:color="auto" w:fill="auto"/>
                    <w:spacing w:line="240" w:lineRule="auto"/>
                    <w:ind w:firstLine="0"/>
                    <w:jc w:val="center"/>
                    <w:rPr>
                      <w:rFonts w:eastAsia="Calibri"/>
                      <w:b/>
                      <w:color w:val="auto"/>
                      <w:sz w:val="18"/>
                      <w:szCs w:val="18"/>
                      <w:lang w:eastAsia="en-US"/>
                    </w:rPr>
                  </w:pPr>
                  <w:r>
                    <w:rPr>
                      <w:color w:val="auto"/>
                      <w:sz w:val="18"/>
                      <w:szCs w:val="18"/>
                    </w:rPr>
                    <w:t>?</w:t>
                  </w:r>
                </w:p>
              </w:tc>
              <w:tc>
                <w:tcPr>
                  <w:tcW w:w="1417" w:type="dxa"/>
                  <w:vAlign w:val="center"/>
                </w:tcPr>
                <w:p w:rsidR="00B26EA1" w:rsidRDefault="00082A92">
                  <w:pPr>
                    <w:pStyle w:val="afff3"/>
                    <w:shd w:val="clear" w:color="auto" w:fill="auto"/>
                    <w:spacing w:line="240" w:lineRule="auto"/>
                    <w:ind w:firstLine="0"/>
                    <w:jc w:val="center"/>
                    <w:rPr>
                      <w:rFonts w:eastAsia="Calibri"/>
                      <w:b/>
                      <w:color w:val="auto"/>
                      <w:sz w:val="18"/>
                      <w:szCs w:val="18"/>
                      <w:lang w:eastAsia="en-US"/>
                    </w:rPr>
                  </w:pPr>
                  <w:r>
                    <w:rPr>
                      <w:color w:val="auto"/>
                      <w:sz w:val="18"/>
                      <w:szCs w:val="18"/>
                    </w:rPr>
                    <w:t>?</w:t>
                  </w:r>
                </w:p>
              </w:tc>
              <w:tc>
                <w:tcPr>
                  <w:tcW w:w="852" w:type="dxa"/>
                  <w:vAlign w:val="center"/>
                </w:tcPr>
                <w:p w:rsidR="00B26EA1" w:rsidRDefault="00082A92">
                  <w:pPr>
                    <w:pStyle w:val="afff3"/>
                    <w:shd w:val="clear" w:color="auto" w:fill="auto"/>
                    <w:spacing w:line="240" w:lineRule="auto"/>
                    <w:ind w:firstLine="0"/>
                    <w:jc w:val="center"/>
                    <w:rPr>
                      <w:rFonts w:eastAsia="Calibri"/>
                      <w:b/>
                      <w:color w:val="auto"/>
                      <w:sz w:val="18"/>
                      <w:szCs w:val="18"/>
                      <w:lang w:eastAsia="en-US"/>
                    </w:rPr>
                  </w:pPr>
                  <w:r>
                    <w:rPr>
                      <w:color w:val="auto"/>
                      <w:sz w:val="18"/>
                      <w:szCs w:val="18"/>
                    </w:rPr>
                    <w:t>?</w:t>
                  </w:r>
                </w:p>
              </w:tc>
            </w:tr>
            <w:tr w:rsidR="00B26EA1">
              <w:trPr>
                <w:trHeight w:val="20"/>
              </w:trPr>
              <w:tc>
                <w:tcPr>
                  <w:tcW w:w="1869" w:type="dxa"/>
                </w:tcPr>
                <w:p w:rsidR="00B26EA1" w:rsidRDefault="00082A92">
                  <w:pPr>
                    <w:pStyle w:val="afff3"/>
                    <w:shd w:val="clear" w:color="auto" w:fill="auto"/>
                    <w:spacing w:line="240" w:lineRule="auto"/>
                    <w:ind w:firstLine="0"/>
                    <w:rPr>
                      <w:sz w:val="18"/>
                      <w:szCs w:val="18"/>
                    </w:rPr>
                  </w:pPr>
                  <w:r>
                    <w:rPr>
                      <w:color w:val="auto"/>
                      <w:sz w:val="18"/>
                      <w:szCs w:val="18"/>
                    </w:rPr>
                    <w:t>Кадры</w:t>
                  </w:r>
                </w:p>
              </w:tc>
              <w:tc>
                <w:tcPr>
                  <w:tcW w:w="850" w:type="dxa"/>
                  <w:vAlign w:val="center"/>
                </w:tcPr>
                <w:p w:rsidR="00B26EA1" w:rsidRDefault="00082A92">
                  <w:pPr>
                    <w:pStyle w:val="afff3"/>
                    <w:shd w:val="clear" w:color="auto" w:fill="auto"/>
                    <w:spacing w:line="240" w:lineRule="auto"/>
                    <w:ind w:firstLine="0"/>
                    <w:jc w:val="center"/>
                    <w:rPr>
                      <w:color w:val="auto"/>
                      <w:sz w:val="18"/>
                      <w:szCs w:val="18"/>
                    </w:rPr>
                  </w:pPr>
                  <w:r>
                    <w:rPr>
                      <w:color w:val="auto"/>
                      <w:sz w:val="18"/>
                      <w:szCs w:val="18"/>
                    </w:rPr>
                    <w:t>?</w:t>
                  </w:r>
                </w:p>
              </w:tc>
              <w:tc>
                <w:tcPr>
                  <w:tcW w:w="1276" w:type="dxa"/>
                  <w:vAlign w:val="center"/>
                </w:tcPr>
                <w:p w:rsidR="00B26EA1" w:rsidRDefault="00082A92">
                  <w:pPr>
                    <w:pStyle w:val="afff3"/>
                    <w:shd w:val="clear" w:color="auto" w:fill="auto"/>
                    <w:spacing w:line="240" w:lineRule="auto"/>
                    <w:ind w:firstLine="0"/>
                    <w:jc w:val="center"/>
                    <w:rPr>
                      <w:rFonts w:eastAsia="Calibri"/>
                      <w:b/>
                      <w:color w:val="auto"/>
                      <w:sz w:val="18"/>
                      <w:szCs w:val="18"/>
                      <w:lang w:eastAsia="en-US"/>
                    </w:rPr>
                  </w:pPr>
                  <w:r>
                    <w:rPr>
                      <w:color w:val="auto"/>
                      <w:sz w:val="18"/>
                      <w:szCs w:val="18"/>
                    </w:rPr>
                    <w:t>?</w:t>
                  </w:r>
                </w:p>
              </w:tc>
              <w:tc>
                <w:tcPr>
                  <w:tcW w:w="1417" w:type="dxa"/>
                  <w:vAlign w:val="center"/>
                </w:tcPr>
                <w:p w:rsidR="00B26EA1" w:rsidRDefault="00082A92">
                  <w:pPr>
                    <w:pStyle w:val="afff3"/>
                    <w:shd w:val="clear" w:color="auto" w:fill="auto"/>
                    <w:spacing w:line="240" w:lineRule="auto"/>
                    <w:ind w:firstLine="0"/>
                    <w:jc w:val="center"/>
                    <w:rPr>
                      <w:rFonts w:eastAsia="Calibri"/>
                      <w:b/>
                      <w:color w:val="auto"/>
                      <w:sz w:val="18"/>
                      <w:szCs w:val="18"/>
                      <w:lang w:eastAsia="en-US"/>
                    </w:rPr>
                  </w:pPr>
                  <w:r>
                    <w:rPr>
                      <w:color w:val="auto"/>
                      <w:sz w:val="18"/>
                      <w:szCs w:val="18"/>
                    </w:rPr>
                    <w:t>?</w:t>
                  </w:r>
                </w:p>
              </w:tc>
              <w:tc>
                <w:tcPr>
                  <w:tcW w:w="852" w:type="dxa"/>
                  <w:vAlign w:val="center"/>
                </w:tcPr>
                <w:p w:rsidR="00B26EA1" w:rsidRDefault="00082A92">
                  <w:pPr>
                    <w:pStyle w:val="afff3"/>
                    <w:shd w:val="clear" w:color="auto" w:fill="auto"/>
                    <w:spacing w:line="240" w:lineRule="auto"/>
                    <w:ind w:firstLine="0"/>
                    <w:jc w:val="center"/>
                    <w:rPr>
                      <w:rFonts w:eastAsia="Calibri"/>
                      <w:b/>
                      <w:color w:val="auto"/>
                      <w:sz w:val="18"/>
                      <w:szCs w:val="18"/>
                      <w:lang w:eastAsia="en-US"/>
                    </w:rPr>
                  </w:pPr>
                  <w:r>
                    <w:rPr>
                      <w:color w:val="auto"/>
                      <w:sz w:val="18"/>
                      <w:szCs w:val="18"/>
                    </w:rPr>
                    <w:t>?</w:t>
                  </w:r>
                </w:p>
              </w:tc>
            </w:tr>
            <w:tr w:rsidR="00B26EA1">
              <w:trPr>
                <w:trHeight w:val="20"/>
              </w:trPr>
              <w:tc>
                <w:tcPr>
                  <w:tcW w:w="1869" w:type="dxa"/>
                </w:tcPr>
                <w:p w:rsidR="00B26EA1" w:rsidRDefault="00082A92">
                  <w:pPr>
                    <w:pStyle w:val="afff3"/>
                    <w:shd w:val="clear" w:color="auto" w:fill="auto"/>
                    <w:spacing w:line="240" w:lineRule="auto"/>
                    <w:ind w:firstLine="0"/>
                    <w:rPr>
                      <w:color w:val="auto"/>
                      <w:sz w:val="18"/>
                      <w:szCs w:val="18"/>
                    </w:rPr>
                  </w:pPr>
                  <w:r>
                    <w:rPr>
                      <w:color w:val="auto"/>
                      <w:sz w:val="18"/>
                      <w:szCs w:val="18"/>
                    </w:rPr>
                    <w:t xml:space="preserve">Финансовая </w:t>
                  </w:r>
                  <w:r>
                    <w:rPr>
                      <w:color w:val="auto"/>
                      <w:sz w:val="18"/>
                      <w:szCs w:val="18"/>
                    </w:rPr>
                    <w:t>информация</w:t>
                  </w:r>
                </w:p>
              </w:tc>
              <w:tc>
                <w:tcPr>
                  <w:tcW w:w="850" w:type="dxa"/>
                  <w:vAlign w:val="center"/>
                </w:tcPr>
                <w:p w:rsidR="00B26EA1" w:rsidRDefault="00082A92">
                  <w:pPr>
                    <w:pStyle w:val="afff3"/>
                    <w:shd w:val="clear" w:color="auto" w:fill="auto"/>
                    <w:spacing w:line="240" w:lineRule="auto"/>
                    <w:ind w:firstLine="0"/>
                    <w:jc w:val="center"/>
                    <w:rPr>
                      <w:color w:val="auto"/>
                      <w:sz w:val="18"/>
                      <w:szCs w:val="18"/>
                    </w:rPr>
                  </w:pPr>
                  <w:r>
                    <w:rPr>
                      <w:color w:val="auto"/>
                      <w:sz w:val="18"/>
                      <w:szCs w:val="18"/>
                    </w:rPr>
                    <w:t>?</w:t>
                  </w:r>
                </w:p>
              </w:tc>
              <w:tc>
                <w:tcPr>
                  <w:tcW w:w="1276" w:type="dxa"/>
                  <w:vAlign w:val="center"/>
                </w:tcPr>
                <w:p w:rsidR="00B26EA1" w:rsidRDefault="00082A92">
                  <w:pPr>
                    <w:pStyle w:val="afff3"/>
                    <w:shd w:val="clear" w:color="auto" w:fill="auto"/>
                    <w:spacing w:line="240" w:lineRule="auto"/>
                    <w:ind w:firstLine="0"/>
                    <w:jc w:val="center"/>
                    <w:rPr>
                      <w:rFonts w:eastAsia="Calibri"/>
                      <w:b/>
                      <w:color w:val="auto"/>
                      <w:sz w:val="18"/>
                      <w:szCs w:val="18"/>
                      <w:lang w:eastAsia="en-US"/>
                    </w:rPr>
                  </w:pPr>
                  <w:r>
                    <w:rPr>
                      <w:color w:val="auto"/>
                      <w:sz w:val="18"/>
                      <w:szCs w:val="18"/>
                    </w:rPr>
                    <w:t>?</w:t>
                  </w:r>
                </w:p>
              </w:tc>
              <w:tc>
                <w:tcPr>
                  <w:tcW w:w="1417" w:type="dxa"/>
                  <w:vAlign w:val="center"/>
                </w:tcPr>
                <w:p w:rsidR="00B26EA1" w:rsidRDefault="00082A92">
                  <w:pPr>
                    <w:pStyle w:val="afff3"/>
                    <w:shd w:val="clear" w:color="auto" w:fill="auto"/>
                    <w:spacing w:line="240" w:lineRule="auto"/>
                    <w:ind w:firstLine="0"/>
                    <w:jc w:val="center"/>
                    <w:rPr>
                      <w:rFonts w:eastAsia="Calibri"/>
                      <w:b/>
                      <w:color w:val="auto"/>
                      <w:sz w:val="18"/>
                      <w:szCs w:val="18"/>
                      <w:lang w:eastAsia="en-US"/>
                    </w:rPr>
                  </w:pPr>
                  <w:r>
                    <w:rPr>
                      <w:color w:val="auto"/>
                      <w:sz w:val="18"/>
                      <w:szCs w:val="18"/>
                    </w:rPr>
                    <w:t>?</w:t>
                  </w:r>
                </w:p>
              </w:tc>
              <w:tc>
                <w:tcPr>
                  <w:tcW w:w="852" w:type="dxa"/>
                  <w:vAlign w:val="center"/>
                </w:tcPr>
                <w:p w:rsidR="00B26EA1" w:rsidRDefault="00082A92">
                  <w:pPr>
                    <w:pStyle w:val="afff3"/>
                    <w:shd w:val="clear" w:color="auto" w:fill="auto"/>
                    <w:spacing w:line="240" w:lineRule="auto"/>
                    <w:ind w:firstLine="0"/>
                    <w:jc w:val="center"/>
                    <w:rPr>
                      <w:rFonts w:eastAsia="Calibri"/>
                      <w:b/>
                      <w:color w:val="auto"/>
                      <w:sz w:val="18"/>
                      <w:szCs w:val="18"/>
                      <w:lang w:eastAsia="en-US"/>
                    </w:rPr>
                  </w:pPr>
                  <w:r>
                    <w:rPr>
                      <w:color w:val="auto"/>
                      <w:sz w:val="18"/>
                      <w:szCs w:val="18"/>
                    </w:rPr>
                    <w:t>?</w:t>
                  </w:r>
                </w:p>
              </w:tc>
            </w:tr>
          </w:tbl>
          <w:p w:rsidR="00B26EA1" w:rsidRDefault="00B26EA1">
            <w:pPr>
              <w:pStyle w:val="afff3"/>
              <w:widowControl w:val="0"/>
              <w:spacing w:line="240" w:lineRule="auto"/>
              <w:ind w:firstLine="0"/>
              <w:rPr>
                <w:rFonts w:eastAsia="Calibri"/>
                <w:color w:val="auto"/>
                <w:sz w:val="18"/>
                <w:szCs w:val="18"/>
                <w:lang w:eastAsia="en-US"/>
              </w:rPr>
            </w:pPr>
          </w:p>
        </w:tc>
      </w:tr>
      <w:tr w:rsidR="00B26EA1">
        <w:trPr>
          <w:trHeight w:val="20"/>
        </w:trPr>
        <w:tc>
          <w:tcPr>
            <w:tcW w:w="127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B26EA1">
            <w:pPr>
              <w:widowControl w:val="0"/>
              <w:jc w:val="both"/>
              <w:rPr>
                <w:rFonts w:eastAsia="Calibri"/>
                <w:sz w:val="22"/>
                <w:szCs w:val="22"/>
                <w:lang w:eastAsia="en-US"/>
              </w:rPr>
            </w:pP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082A92">
            <w:pPr>
              <w:widowControl w:val="0"/>
              <w:tabs>
                <w:tab w:val="left" w:pos="288"/>
              </w:tabs>
              <w:contextualSpacing/>
              <w:rPr>
                <w:rFonts w:eastAsia="Calibri"/>
                <w:sz w:val="22"/>
                <w:szCs w:val="22"/>
                <w:lang w:eastAsia="en-US"/>
              </w:rPr>
            </w:pPr>
            <w:r>
              <w:rPr>
                <w:rFonts w:eastAsia="Calibri"/>
                <w:sz w:val="22"/>
                <w:szCs w:val="22"/>
                <w:lang w:eastAsia="en-US"/>
              </w:rPr>
              <w:t xml:space="preserve">3. Формулирует признак классификации, выделяет соответствующие ему группы однородных «объектов», идентифицирует общие свойства элементов этих групп, оценивает полноту результатов классификации, показывает прикладное назначение </w:t>
            </w:r>
            <w:r>
              <w:rPr>
                <w:rFonts w:eastAsia="Calibri"/>
                <w:sz w:val="22"/>
                <w:szCs w:val="22"/>
                <w:lang w:eastAsia="en-US"/>
              </w:rPr>
              <w:t>классификационных групп.</w:t>
            </w:r>
          </w:p>
        </w:tc>
        <w:tc>
          <w:tcPr>
            <w:tcW w:w="4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082A92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sz w:val="22"/>
                <w:szCs w:val="22"/>
                <w:lang w:eastAsia="en-US"/>
              </w:rPr>
            </w:pPr>
            <w:r>
              <w:rPr>
                <w:rFonts w:eastAsia="Calibri"/>
                <w:b/>
                <w:i/>
                <w:sz w:val="22"/>
                <w:szCs w:val="22"/>
                <w:lang w:eastAsia="en-US"/>
              </w:rPr>
              <w:t>Знать:</w:t>
            </w:r>
            <w:r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</w:p>
          <w:p w:rsidR="00B26EA1" w:rsidRDefault="00082A92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b/>
                <w:i/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</w:rPr>
              <w:t>порядок обобщения и классификации</w:t>
            </w:r>
            <w:r>
              <w:rPr>
                <w:rFonts w:eastAsia="Calibri"/>
                <w:sz w:val="22"/>
                <w:szCs w:val="22"/>
                <w:lang w:eastAsia="en-US"/>
              </w:rPr>
              <w:t xml:space="preserve"> видов финансового </w:t>
            </w:r>
            <w:proofErr w:type="spellStart"/>
            <w:r>
              <w:rPr>
                <w:rFonts w:eastAsia="Calibri"/>
                <w:sz w:val="22"/>
                <w:szCs w:val="22"/>
                <w:lang w:eastAsia="en-US"/>
              </w:rPr>
              <w:t>контроллинга</w:t>
            </w:r>
            <w:proofErr w:type="spellEnd"/>
            <w:r>
              <w:rPr>
                <w:rFonts w:eastAsia="Calibri"/>
                <w:sz w:val="22"/>
                <w:szCs w:val="22"/>
                <w:lang w:eastAsia="en-US"/>
              </w:rPr>
              <w:t xml:space="preserve">. </w:t>
            </w:r>
          </w:p>
          <w:p w:rsidR="00B26EA1" w:rsidRDefault="00082A92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b/>
                <w:i/>
                <w:sz w:val="22"/>
                <w:szCs w:val="22"/>
                <w:lang w:eastAsia="en-US"/>
              </w:rPr>
            </w:pPr>
            <w:r>
              <w:rPr>
                <w:rFonts w:eastAsia="Calibri"/>
                <w:b/>
                <w:i/>
                <w:sz w:val="22"/>
                <w:szCs w:val="22"/>
                <w:lang w:eastAsia="en-US"/>
              </w:rPr>
              <w:t>Уметь:</w:t>
            </w:r>
          </w:p>
          <w:p w:rsidR="00B26EA1" w:rsidRDefault="00082A92">
            <w:pPr>
              <w:widowControl w:val="0"/>
              <w:jc w:val="both"/>
              <w:rPr>
                <w:b/>
                <w:i/>
                <w:sz w:val="22"/>
                <w:szCs w:val="22"/>
              </w:rPr>
            </w:pPr>
            <w:r>
              <w:rPr>
                <w:sz w:val="22"/>
                <w:szCs w:val="22"/>
              </w:rPr>
              <w:t>проводить классификацию и обобщение информации для целей принятия оптимальных управленческих решений по финансовому планированию использования финанс</w:t>
            </w:r>
            <w:r>
              <w:rPr>
                <w:sz w:val="22"/>
                <w:szCs w:val="22"/>
              </w:rPr>
              <w:t xml:space="preserve">овых активов для получения доходности и </w:t>
            </w:r>
            <w:proofErr w:type="spellStart"/>
            <w:r>
              <w:rPr>
                <w:sz w:val="22"/>
                <w:szCs w:val="22"/>
              </w:rPr>
              <w:t>избежания</w:t>
            </w:r>
            <w:proofErr w:type="spellEnd"/>
            <w:r>
              <w:rPr>
                <w:sz w:val="22"/>
                <w:szCs w:val="22"/>
              </w:rPr>
              <w:t xml:space="preserve"> различных видов риска.</w:t>
            </w:r>
          </w:p>
        </w:tc>
        <w:tc>
          <w:tcPr>
            <w:tcW w:w="6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082A92">
            <w:pPr>
              <w:pStyle w:val="afff3"/>
              <w:widowControl w:val="0"/>
              <w:spacing w:line="240" w:lineRule="auto"/>
              <w:ind w:firstLine="0"/>
              <w:rPr>
                <w:rFonts w:eastAsia="Calibri"/>
                <w:b/>
                <w:color w:val="auto"/>
                <w:sz w:val="22"/>
                <w:szCs w:val="22"/>
                <w:lang w:eastAsia="en-US"/>
              </w:rPr>
            </w:pPr>
            <w:r>
              <w:rPr>
                <w:rFonts w:eastAsia="Calibri"/>
                <w:b/>
                <w:color w:val="auto"/>
                <w:sz w:val="22"/>
                <w:szCs w:val="22"/>
                <w:lang w:eastAsia="en-US"/>
              </w:rPr>
              <w:t>Задание 1.</w:t>
            </w:r>
          </w:p>
          <w:p w:rsidR="00B26EA1" w:rsidRDefault="00082A92">
            <w:pPr>
              <w:pStyle w:val="afff3"/>
              <w:widowControl w:val="0"/>
              <w:spacing w:line="240" w:lineRule="auto"/>
              <w:ind w:firstLine="0"/>
              <w:rPr>
                <w:rFonts w:eastAsia="Calibri"/>
                <w:bCs/>
                <w:color w:val="auto"/>
                <w:sz w:val="22"/>
                <w:szCs w:val="22"/>
                <w:lang w:eastAsia="en-US"/>
              </w:rPr>
            </w:pPr>
            <w:r>
              <w:rPr>
                <w:rFonts w:eastAsia="Calibri"/>
                <w:bCs/>
                <w:color w:val="auto"/>
                <w:sz w:val="22"/>
                <w:szCs w:val="22"/>
                <w:lang w:eastAsia="en-US"/>
              </w:rPr>
              <w:t xml:space="preserve">На основе представленного примера постройте организационную структуру экономического субъекта (выбрать тип учреждения) с элементами финансового </w:t>
            </w:r>
            <w:proofErr w:type="spellStart"/>
            <w:r>
              <w:rPr>
                <w:rFonts w:eastAsia="Calibri"/>
                <w:bCs/>
                <w:color w:val="auto"/>
                <w:sz w:val="22"/>
                <w:szCs w:val="22"/>
                <w:lang w:eastAsia="en-US"/>
              </w:rPr>
              <w:t>контроллинга</w:t>
            </w:r>
            <w:proofErr w:type="spellEnd"/>
            <w:r>
              <w:rPr>
                <w:rFonts w:eastAsia="Calibri"/>
                <w:bCs/>
                <w:color w:val="auto"/>
                <w:sz w:val="22"/>
                <w:szCs w:val="22"/>
                <w:lang w:eastAsia="en-US"/>
              </w:rPr>
              <w:t>. Сформируйте би</w:t>
            </w:r>
            <w:r>
              <w:rPr>
                <w:rFonts w:eastAsia="Calibri"/>
                <w:bCs/>
                <w:color w:val="auto"/>
                <w:sz w:val="22"/>
                <w:szCs w:val="22"/>
                <w:lang w:eastAsia="en-US"/>
              </w:rPr>
              <w:t xml:space="preserve">знес-процессы финансового </w:t>
            </w:r>
            <w:proofErr w:type="spellStart"/>
            <w:r>
              <w:rPr>
                <w:rFonts w:eastAsia="Calibri"/>
                <w:bCs/>
                <w:color w:val="auto"/>
                <w:sz w:val="22"/>
                <w:szCs w:val="22"/>
                <w:lang w:eastAsia="en-US"/>
              </w:rPr>
              <w:t>контроллинга</w:t>
            </w:r>
            <w:proofErr w:type="spellEnd"/>
            <w:r>
              <w:rPr>
                <w:rFonts w:eastAsia="Calibri"/>
                <w:bCs/>
                <w:color w:val="auto"/>
                <w:sz w:val="22"/>
                <w:szCs w:val="22"/>
                <w:lang w:eastAsia="en-US"/>
              </w:rPr>
              <w:t>.</w:t>
            </w:r>
          </w:p>
          <w:p w:rsidR="00B26EA1" w:rsidRDefault="00082A92">
            <w:pPr>
              <w:pStyle w:val="afff3"/>
              <w:widowControl w:val="0"/>
              <w:spacing w:line="240" w:lineRule="auto"/>
              <w:ind w:firstLine="0"/>
              <w:rPr>
                <w:rFonts w:eastAsia="Calibri"/>
                <w:color w:val="auto"/>
                <w:sz w:val="22"/>
                <w:szCs w:val="22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3968750" cy="2921000"/>
                  <wp:effectExtent l="0" t="0" r="0" b="0"/>
                  <wp:docPr id="1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 l="35110" t="17585" r="38108" b="2257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8750" cy="2921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6EA1">
        <w:trPr>
          <w:trHeight w:val="20"/>
        </w:trPr>
        <w:tc>
          <w:tcPr>
            <w:tcW w:w="127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B26EA1">
            <w:pPr>
              <w:widowControl w:val="0"/>
              <w:jc w:val="both"/>
              <w:rPr>
                <w:rFonts w:eastAsia="Calibri"/>
                <w:sz w:val="22"/>
                <w:szCs w:val="22"/>
                <w:lang w:eastAsia="en-US"/>
              </w:rPr>
            </w:pP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082A92">
            <w:pPr>
              <w:widowControl w:val="0"/>
              <w:tabs>
                <w:tab w:val="left" w:pos="288"/>
              </w:tabs>
              <w:contextualSpacing/>
              <w:rPr>
                <w:rFonts w:eastAsia="Calibri"/>
                <w:sz w:val="22"/>
                <w:szCs w:val="22"/>
                <w:lang w:eastAsia="en-US"/>
              </w:rPr>
            </w:pPr>
            <w:r>
              <w:rPr>
                <w:rFonts w:eastAsia="Calibri"/>
                <w:sz w:val="22"/>
                <w:szCs w:val="22"/>
                <w:lang w:eastAsia="en-US"/>
              </w:rPr>
              <w:t xml:space="preserve">4. Грамотно, логично, аргументировано формирует собственные суждения и оценки. Отличает факты от мнений, интерпретаций, оценок и т.д. в </w:t>
            </w:r>
            <w:r>
              <w:rPr>
                <w:rFonts w:eastAsia="Calibri"/>
                <w:sz w:val="22"/>
                <w:szCs w:val="22"/>
                <w:lang w:eastAsia="en-US"/>
              </w:rPr>
              <w:lastRenderedPageBreak/>
              <w:t>рассуждениях других участников деятельности.</w:t>
            </w:r>
          </w:p>
        </w:tc>
        <w:tc>
          <w:tcPr>
            <w:tcW w:w="4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082A92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sz w:val="22"/>
                <w:szCs w:val="22"/>
                <w:lang w:eastAsia="en-US"/>
              </w:rPr>
            </w:pPr>
            <w:r>
              <w:rPr>
                <w:rFonts w:eastAsia="Calibri"/>
                <w:b/>
                <w:i/>
                <w:sz w:val="22"/>
                <w:szCs w:val="22"/>
                <w:lang w:eastAsia="en-US"/>
              </w:rPr>
              <w:lastRenderedPageBreak/>
              <w:t>Знать:</w:t>
            </w:r>
            <w:r>
              <w:rPr>
                <w:rFonts w:eastAsia="Calibri"/>
                <w:sz w:val="22"/>
                <w:szCs w:val="22"/>
                <w:lang w:eastAsia="en-US"/>
              </w:rPr>
              <w:t xml:space="preserve"> источники информации по финансовому администрированию для аргументации суждений и оценки.</w:t>
            </w:r>
          </w:p>
          <w:p w:rsidR="00B26EA1" w:rsidRDefault="00082A92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b/>
                <w:i/>
                <w:sz w:val="22"/>
                <w:szCs w:val="22"/>
                <w:lang w:eastAsia="en-US"/>
              </w:rPr>
            </w:pPr>
            <w:r>
              <w:rPr>
                <w:rFonts w:eastAsia="Calibri"/>
                <w:b/>
                <w:i/>
                <w:sz w:val="22"/>
                <w:szCs w:val="22"/>
                <w:lang w:eastAsia="en-US"/>
              </w:rPr>
              <w:t xml:space="preserve">Уметь: </w:t>
            </w:r>
            <w:r>
              <w:rPr>
                <w:rFonts w:eastAsia="Calibri"/>
                <w:sz w:val="22"/>
                <w:szCs w:val="22"/>
                <w:lang w:eastAsia="en-US"/>
              </w:rPr>
              <w:t>грамотно, логично, аргументировано формировать собственные суждения и оценки по использованию финансовых активов</w:t>
            </w:r>
          </w:p>
        </w:tc>
        <w:tc>
          <w:tcPr>
            <w:tcW w:w="6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082A92">
            <w:pPr>
              <w:pStyle w:val="afff3"/>
              <w:widowControl w:val="0"/>
              <w:spacing w:line="240" w:lineRule="auto"/>
              <w:ind w:firstLine="0"/>
              <w:rPr>
                <w:rFonts w:eastAsia="Calibri"/>
                <w:b/>
                <w:color w:val="auto"/>
                <w:sz w:val="22"/>
                <w:szCs w:val="22"/>
                <w:lang w:eastAsia="en-US"/>
              </w:rPr>
            </w:pPr>
            <w:r>
              <w:rPr>
                <w:rFonts w:eastAsia="Calibri"/>
                <w:b/>
                <w:color w:val="auto"/>
                <w:sz w:val="22"/>
                <w:szCs w:val="22"/>
                <w:lang w:eastAsia="en-US"/>
              </w:rPr>
              <w:t>Задание 1.</w:t>
            </w:r>
          </w:p>
          <w:p w:rsidR="00B26EA1" w:rsidRDefault="00082A92">
            <w:pPr>
              <w:pStyle w:val="afff3"/>
              <w:widowControl w:val="0"/>
              <w:spacing w:line="240" w:lineRule="auto"/>
              <w:ind w:firstLine="0"/>
              <w:rPr>
                <w:rFonts w:eastAsia="Calibri"/>
                <w:bCs/>
                <w:color w:val="auto"/>
                <w:sz w:val="22"/>
                <w:szCs w:val="22"/>
                <w:lang w:eastAsia="en-US"/>
              </w:rPr>
            </w:pPr>
            <w:r>
              <w:rPr>
                <w:rFonts w:eastAsia="Calibri"/>
                <w:bCs/>
                <w:color w:val="auto"/>
                <w:sz w:val="22"/>
                <w:szCs w:val="22"/>
                <w:lang w:eastAsia="en-US"/>
              </w:rPr>
              <w:t>Заполните недостающие позиции в та</w:t>
            </w:r>
            <w:r>
              <w:rPr>
                <w:rFonts w:eastAsia="Calibri"/>
                <w:bCs/>
                <w:color w:val="auto"/>
                <w:sz w:val="22"/>
                <w:szCs w:val="22"/>
                <w:lang w:eastAsia="en-US"/>
              </w:rPr>
              <w:t>блице.</w:t>
            </w:r>
          </w:p>
          <w:tbl>
            <w:tblPr>
              <w:tblStyle w:val="afff6"/>
              <w:tblW w:w="6258" w:type="dxa"/>
              <w:tblLayout w:type="fixed"/>
              <w:tblLook w:val="04A0" w:firstRow="1" w:lastRow="0" w:firstColumn="1" w:lastColumn="0" w:noHBand="0" w:noVBand="1"/>
            </w:tblPr>
            <w:tblGrid>
              <w:gridCol w:w="3145"/>
              <w:gridCol w:w="1417"/>
              <w:gridCol w:w="1696"/>
            </w:tblGrid>
            <w:tr w:rsidR="00B26EA1">
              <w:tc>
                <w:tcPr>
                  <w:tcW w:w="3145" w:type="dxa"/>
                </w:tcPr>
                <w:p w:rsidR="00B26EA1" w:rsidRDefault="00082A92">
                  <w:pPr>
                    <w:pStyle w:val="afff3"/>
                    <w:shd w:val="clear" w:color="auto" w:fill="auto"/>
                    <w:spacing w:line="240" w:lineRule="auto"/>
                    <w:ind w:firstLine="0"/>
                    <w:rPr>
                      <w:rFonts w:eastAsia="Calibri"/>
                      <w:bCs/>
                      <w:color w:val="auto"/>
                      <w:sz w:val="20"/>
                      <w:szCs w:val="20"/>
                      <w:lang w:eastAsia="en-US"/>
                    </w:rPr>
                  </w:pPr>
                  <w:r>
                    <w:rPr>
                      <w:rFonts w:eastAsia="Calibri"/>
                      <w:bCs/>
                      <w:color w:val="auto"/>
                      <w:sz w:val="20"/>
                      <w:szCs w:val="20"/>
                      <w:lang w:eastAsia="en-US"/>
                    </w:rPr>
                    <w:t xml:space="preserve">Определение </w:t>
                  </w:r>
                </w:p>
              </w:tc>
              <w:tc>
                <w:tcPr>
                  <w:tcW w:w="1417" w:type="dxa"/>
                </w:tcPr>
                <w:p w:rsidR="00B26EA1" w:rsidRDefault="00082A92">
                  <w:pPr>
                    <w:pStyle w:val="afff3"/>
                    <w:shd w:val="clear" w:color="auto" w:fill="auto"/>
                    <w:spacing w:line="240" w:lineRule="auto"/>
                    <w:ind w:firstLine="0"/>
                    <w:rPr>
                      <w:rFonts w:eastAsia="Calibri"/>
                      <w:bCs/>
                      <w:color w:val="auto"/>
                      <w:sz w:val="20"/>
                      <w:szCs w:val="20"/>
                      <w:lang w:eastAsia="en-US"/>
                    </w:rPr>
                  </w:pPr>
                  <w:r>
                    <w:rPr>
                      <w:rFonts w:eastAsia="Calibri"/>
                      <w:bCs/>
                      <w:color w:val="auto"/>
                      <w:sz w:val="20"/>
                      <w:szCs w:val="20"/>
                      <w:lang w:eastAsia="en-US"/>
                    </w:rPr>
                    <w:t>Автор</w:t>
                  </w:r>
                </w:p>
              </w:tc>
              <w:tc>
                <w:tcPr>
                  <w:tcW w:w="1696" w:type="dxa"/>
                </w:tcPr>
                <w:p w:rsidR="00B26EA1" w:rsidRDefault="00082A92">
                  <w:pPr>
                    <w:pStyle w:val="afff3"/>
                    <w:shd w:val="clear" w:color="auto" w:fill="auto"/>
                    <w:spacing w:line="240" w:lineRule="auto"/>
                    <w:ind w:firstLine="0"/>
                    <w:rPr>
                      <w:rFonts w:eastAsia="Calibri"/>
                      <w:bCs/>
                      <w:color w:val="auto"/>
                      <w:sz w:val="20"/>
                      <w:szCs w:val="20"/>
                      <w:lang w:eastAsia="en-US"/>
                    </w:rPr>
                  </w:pPr>
                  <w:r>
                    <w:rPr>
                      <w:rFonts w:eastAsia="Calibri"/>
                      <w:bCs/>
                      <w:color w:val="auto"/>
                      <w:sz w:val="20"/>
                      <w:szCs w:val="20"/>
                      <w:lang w:eastAsia="en-US"/>
                    </w:rPr>
                    <w:t>Источник</w:t>
                  </w:r>
                </w:p>
              </w:tc>
            </w:tr>
            <w:tr w:rsidR="00B26EA1">
              <w:tc>
                <w:tcPr>
                  <w:tcW w:w="3145" w:type="dxa"/>
                </w:tcPr>
                <w:p w:rsidR="00B26EA1" w:rsidRDefault="00082A92">
                  <w:pPr>
                    <w:pStyle w:val="afff3"/>
                    <w:shd w:val="clear" w:color="auto" w:fill="auto"/>
                    <w:spacing w:line="240" w:lineRule="auto"/>
                    <w:ind w:firstLine="0"/>
                    <w:rPr>
                      <w:rFonts w:eastAsia="Calibri"/>
                      <w:bCs/>
                      <w:color w:val="auto"/>
                      <w:sz w:val="20"/>
                      <w:szCs w:val="20"/>
                      <w:lang w:eastAsia="en-US"/>
                    </w:rPr>
                  </w:pPr>
                  <w:r>
                    <w:rPr>
                      <w:rFonts w:eastAsia="Calibri"/>
                      <w:bCs/>
                      <w:color w:val="auto"/>
                      <w:sz w:val="20"/>
                      <w:szCs w:val="20"/>
                      <w:lang w:eastAsia="en-US"/>
                    </w:rPr>
                    <w:t>Финансовое администрирование</w:t>
                  </w:r>
                </w:p>
              </w:tc>
              <w:tc>
                <w:tcPr>
                  <w:tcW w:w="1417" w:type="dxa"/>
                </w:tcPr>
                <w:p w:rsidR="00B26EA1" w:rsidRDefault="00B26EA1">
                  <w:pPr>
                    <w:pStyle w:val="afff3"/>
                    <w:shd w:val="clear" w:color="auto" w:fill="auto"/>
                    <w:spacing w:line="240" w:lineRule="auto"/>
                    <w:ind w:firstLine="0"/>
                    <w:rPr>
                      <w:rFonts w:eastAsia="Calibri"/>
                      <w:bCs/>
                      <w:color w:val="auto"/>
                      <w:sz w:val="20"/>
                      <w:szCs w:val="20"/>
                      <w:lang w:eastAsia="en-US"/>
                    </w:rPr>
                  </w:pPr>
                </w:p>
              </w:tc>
              <w:tc>
                <w:tcPr>
                  <w:tcW w:w="1696" w:type="dxa"/>
                </w:tcPr>
                <w:p w:rsidR="00B26EA1" w:rsidRDefault="00B26EA1">
                  <w:pPr>
                    <w:pStyle w:val="afff3"/>
                    <w:shd w:val="clear" w:color="auto" w:fill="auto"/>
                    <w:spacing w:line="240" w:lineRule="auto"/>
                    <w:ind w:firstLine="0"/>
                    <w:rPr>
                      <w:rFonts w:eastAsia="Calibri"/>
                      <w:bCs/>
                      <w:color w:val="auto"/>
                      <w:sz w:val="20"/>
                      <w:szCs w:val="20"/>
                      <w:lang w:eastAsia="en-US"/>
                    </w:rPr>
                  </w:pPr>
                </w:p>
              </w:tc>
            </w:tr>
            <w:tr w:rsidR="00B26EA1">
              <w:tc>
                <w:tcPr>
                  <w:tcW w:w="3145" w:type="dxa"/>
                </w:tcPr>
                <w:p w:rsidR="00B26EA1" w:rsidRDefault="00082A92">
                  <w:pPr>
                    <w:pStyle w:val="afff3"/>
                    <w:shd w:val="clear" w:color="auto" w:fill="auto"/>
                    <w:spacing w:line="240" w:lineRule="auto"/>
                    <w:ind w:firstLine="0"/>
                    <w:rPr>
                      <w:rFonts w:eastAsia="Calibri"/>
                      <w:bCs/>
                      <w:color w:val="auto"/>
                      <w:sz w:val="20"/>
                      <w:szCs w:val="20"/>
                      <w:lang w:eastAsia="en-US"/>
                    </w:rPr>
                  </w:pPr>
                  <w:r>
                    <w:rPr>
                      <w:rFonts w:eastAsia="Calibri"/>
                      <w:bCs/>
                      <w:color w:val="auto"/>
                      <w:sz w:val="20"/>
                      <w:szCs w:val="20"/>
                      <w:lang w:eastAsia="en-US"/>
                    </w:rPr>
                    <w:t>Нефинансовые активы</w:t>
                  </w:r>
                </w:p>
              </w:tc>
              <w:tc>
                <w:tcPr>
                  <w:tcW w:w="1417" w:type="dxa"/>
                </w:tcPr>
                <w:p w:rsidR="00B26EA1" w:rsidRDefault="00B26EA1">
                  <w:pPr>
                    <w:pStyle w:val="afff3"/>
                    <w:shd w:val="clear" w:color="auto" w:fill="auto"/>
                    <w:spacing w:line="240" w:lineRule="auto"/>
                    <w:ind w:firstLine="0"/>
                    <w:rPr>
                      <w:rFonts w:eastAsia="Calibri"/>
                      <w:bCs/>
                      <w:color w:val="auto"/>
                      <w:sz w:val="20"/>
                      <w:szCs w:val="20"/>
                      <w:lang w:eastAsia="en-US"/>
                    </w:rPr>
                  </w:pPr>
                </w:p>
              </w:tc>
              <w:tc>
                <w:tcPr>
                  <w:tcW w:w="1696" w:type="dxa"/>
                </w:tcPr>
                <w:p w:rsidR="00B26EA1" w:rsidRDefault="00B26EA1">
                  <w:pPr>
                    <w:pStyle w:val="afff3"/>
                    <w:shd w:val="clear" w:color="auto" w:fill="auto"/>
                    <w:spacing w:line="240" w:lineRule="auto"/>
                    <w:ind w:firstLine="0"/>
                    <w:rPr>
                      <w:rFonts w:eastAsia="Calibri"/>
                      <w:bCs/>
                      <w:color w:val="auto"/>
                      <w:sz w:val="20"/>
                      <w:szCs w:val="20"/>
                      <w:lang w:eastAsia="en-US"/>
                    </w:rPr>
                  </w:pPr>
                </w:p>
              </w:tc>
            </w:tr>
            <w:tr w:rsidR="00B26EA1">
              <w:tc>
                <w:tcPr>
                  <w:tcW w:w="3145" w:type="dxa"/>
                </w:tcPr>
                <w:p w:rsidR="00B26EA1" w:rsidRDefault="00082A92">
                  <w:pPr>
                    <w:pStyle w:val="afff3"/>
                    <w:shd w:val="clear" w:color="auto" w:fill="auto"/>
                    <w:spacing w:line="240" w:lineRule="auto"/>
                    <w:ind w:firstLine="0"/>
                    <w:rPr>
                      <w:rFonts w:eastAsia="Calibri"/>
                      <w:bCs/>
                      <w:color w:val="auto"/>
                      <w:sz w:val="20"/>
                      <w:szCs w:val="20"/>
                      <w:lang w:eastAsia="en-US"/>
                    </w:rPr>
                  </w:pPr>
                  <w:r>
                    <w:rPr>
                      <w:rFonts w:eastAsia="Calibri"/>
                      <w:bCs/>
                      <w:color w:val="auto"/>
                      <w:sz w:val="20"/>
                      <w:szCs w:val="20"/>
                      <w:lang w:eastAsia="en-US"/>
                    </w:rPr>
                    <w:t>Финансовые активы</w:t>
                  </w:r>
                </w:p>
              </w:tc>
              <w:tc>
                <w:tcPr>
                  <w:tcW w:w="1417" w:type="dxa"/>
                </w:tcPr>
                <w:p w:rsidR="00B26EA1" w:rsidRDefault="00B26EA1">
                  <w:pPr>
                    <w:pStyle w:val="afff3"/>
                    <w:shd w:val="clear" w:color="auto" w:fill="auto"/>
                    <w:spacing w:line="240" w:lineRule="auto"/>
                    <w:ind w:firstLine="0"/>
                    <w:rPr>
                      <w:rFonts w:eastAsia="Calibri"/>
                      <w:bCs/>
                      <w:color w:val="auto"/>
                      <w:sz w:val="20"/>
                      <w:szCs w:val="20"/>
                      <w:lang w:eastAsia="en-US"/>
                    </w:rPr>
                  </w:pPr>
                </w:p>
              </w:tc>
              <w:tc>
                <w:tcPr>
                  <w:tcW w:w="1696" w:type="dxa"/>
                </w:tcPr>
                <w:p w:rsidR="00B26EA1" w:rsidRDefault="00B26EA1">
                  <w:pPr>
                    <w:pStyle w:val="afff3"/>
                    <w:shd w:val="clear" w:color="auto" w:fill="auto"/>
                    <w:spacing w:line="240" w:lineRule="auto"/>
                    <w:ind w:firstLine="0"/>
                    <w:rPr>
                      <w:rFonts w:eastAsia="Calibri"/>
                      <w:bCs/>
                      <w:color w:val="auto"/>
                      <w:sz w:val="20"/>
                      <w:szCs w:val="20"/>
                      <w:lang w:eastAsia="en-US"/>
                    </w:rPr>
                  </w:pPr>
                </w:p>
              </w:tc>
            </w:tr>
            <w:tr w:rsidR="00B26EA1">
              <w:tc>
                <w:tcPr>
                  <w:tcW w:w="3145" w:type="dxa"/>
                </w:tcPr>
                <w:p w:rsidR="00B26EA1" w:rsidRDefault="00082A92">
                  <w:pPr>
                    <w:pStyle w:val="afff3"/>
                    <w:shd w:val="clear" w:color="auto" w:fill="auto"/>
                    <w:spacing w:line="240" w:lineRule="auto"/>
                    <w:ind w:firstLine="0"/>
                    <w:rPr>
                      <w:rFonts w:eastAsia="Calibri"/>
                      <w:bCs/>
                      <w:color w:val="auto"/>
                      <w:sz w:val="20"/>
                      <w:szCs w:val="20"/>
                      <w:lang w:eastAsia="en-US"/>
                    </w:rPr>
                  </w:pPr>
                  <w:r>
                    <w:rPr>
                      <w:rFonts w:eastAsia="Calibri"/>
                      <w:bCs/>
                      <w:color w:val="auto"/>
                      <w:sz w:val="20"/>
                      <w:szCs w:val="20"/>
                      <w:lang w:eastAsia="en-US"/>
                    </w:rPr>
                    <w:t xml:space="preserve">Финансовый </w:t>
                  </w:r>
                  <w:proofErr w:type="spellStart"/>
                  <w:r>
                    <w:rPr>
                      <w:rFonts w:eastAsia="Calibri"/>
                      <w:bCs/>
                      <w:color w:val="auto"/>
                      <w:sz w:val="20"/>
                      <w:szCs w:val="20"/>
                      <w:lang w:eastAsia="en-US"/>
                    </w:rPr>
                    <w:t>контроллинг</w:t>
                  </w:r>
                  <w:proofErr w:type="spellEnd"/>
                </w:p>
              </w:tc>
              <w:tc>
                <w:tcPr>
                  <w:tcW w:w="1417" w:type="dxa"/>
                </w:tcPr>
                <w:p w:rsidR="00B26EA1" w:rsidRDefault="00B26EA1">
                  <w:pPr>
                    <w:pStyle w:val="afff3"/>
                    <w:shd w:val="clear" w:color="auto" w:fill="auto"/>
                    <w:spacing w:line="240" w:lineRule="auto"/>
                    <w:ind w:firstLine="0"/>
                    <w:rPr>
                      <w:rFonts w:eastAsia="Calibri"/>
                      <w:bCs/>
                      <w:color w:val="auto"/>
                      <w:sz w:val="20"/>
                      <w:szCs w:val="20"/>
                      <w:lang w:eastAsia="en-US"/>
                    </w:rPr>
                  </w:pPr>
                </w:p>
              </w:tc>
              <w:tc>
                <w:tcPr>
                  <w:tcW w:w="1696" w:type="dxa"/>
                </w:tcPr>
                <w:p w:rsidR="00B26EA1" w:rsidRDefault="00B26EA1">
                  <w:pPr>
                    <w:pStyle w:val="afff3"/>
                    <w:shd w:val="clear" w:color="auto" w:fill="auto"/>
                    <w:spacing w:line="240" w:lineRule="auto"/>
                    <w:ind w:firstLine="0"/>
                    <w:rPr>
                      <w:rFonts w:eastAsia="Calibri"/>
                      <w:bCs/>
                      <w:color w:val="auto"/>
                      <w:sz w:val="20"/>
                      <w:szCs w:val="20"/>
                      <w:lang w:eastAsia="en-US"/>
                    </w:rPr>
                  </w:pPr>
                </w:p>
              </w:tc>
            </w:tr>
            <w:tr w:rsidR="00B26EA1">
              <w:tc>
                <w:tcPr>
                  <w:tcW w:w="3145" w:type="dxa"/>
                </w:tcPr>
                <w:p w:rsidR="00B26EA1" w:rsidRDefault="00082A92">
                  <w:pPr>
                    <w:pStyle w:val="afff3"/>
                    <w:shd w:val="clear" w:color="auto" w:fill="auto"/>
                    <w:spacing w:line="240" w:lineRule="auto"/>
                    <w:ind w:firstLine="0"/>
                    <w:rPr>
                      <w:rFonts w:eastAsia="Calibri"/>
                      <w:bCs/>
                      <w:color w:val="auto"/>
                      <w:sz w:val="20"/>
                      <w:szCs w:val="20"/>
                      <w:lang w:eastAsia="en-US"/>
                    </w:rPr>
                  </w:pPr>
                  <w:r>
                    <w:rPr>
                      <w:rFonts w:eastAsia="Calibri"/>
                      <w:bCs/>
                      <w:color w:val="auto"/>
                      <w:sz w:val="20"/>
                      <w:szCs w:val="20"/>
                      <w:lang w:eastAsia="en-US"/>
                    </w:rPr>
                    <w:t>Финансовый инструменты</w:t>
                  </w:r>
                </w:p>
              </w:tc>
              <w:tc>
                <w:tcPr>
                  <w:tcW w:w="1417" w:type="dxa"/>
                </w:tcPr>
                <w:p w:rsidR="00B26EA1" w:rsidRDefault="00B26EA1">
                  <w:pPr>
                    <w:pStyle w:val="afff3"/>
                    <w:shd w:val="clear" w:color="auto" w:fill="auto"/>
                    <w:spacing w:line="240" w:lineRule="auto"/>
                    <w:ind w:firstLine="0"/>
                    <w:rPr>
                      <w:rFonts w:eastAsia="Calibri"/>
                      <w:bCs/>
                      <w:color w:val="auto"/>
                      <w:sz w:val="20"/>
                      <w:szCs w:val="20"/>
                      <w:lang w:eastAsia="en-US"/>
                    </w:rPr>
                  </w:pPr>
                </w:p>
              </w:tc>
              <w:tc>
                <w:tcPr>
                  <w:tcW w:w="1696" w:type="dxa"/>
                </w:tcPr>
                <w:p w:rsidR="00B26EA1" w:rsidRDefault="00B26EA1">
                  <w:pPr>
                    <w:pStyle w:val="afff3"/>
                    <w:shd w:val="clear" w:color="auto" w:fill="auto"/>
                    <w:spacing w:line="240" w:lineRule="auto"/>
                    <w:ind w:firstLine="0"/>
                    <w:rPr>
                      <w:rFonts w:eastAsia="Calibri"/>
                      <w:bCs/>
                      <w:color w:val="auto"/>
                      <w:sz w:val="20"/>
                      <w:szCs w:val="20"/>
                      <w:lang w:eastAsia="en-US"/>
                    </w:rPr>
                  </w:pPr>
                </w:p>
              </w:tc>
            </w:tr>
            <w:tr w:rsidR="00B26EA1">
              <w:tc>
                <w:tcPr>
                  <w:tcW w:w="3145" w:type="dxa"/>
                </w:tcPr>
                <w:p w:rsidR="00B26EA1" w:rsidRDefault="00082A92">
                  <w:pPr>
                    <w:pStyle w:val="afff3"/>
                    <w:shd w:val="clear" w:color="auto" w:fill="auto"/>
                    <w:spacing w:line="240" w:lineRule="auto"/>
                    <w:ind w:firstLine="0"/>
                    <w:rPr>
                      <w:rFonts w:eastAsia="Calibri"/>
                      <w:bCs/>
                      <w:color w:val="auto"/>
                      <w:sz w:val="20"/>
                      <w:szCs w:val="20"/>
                      <w:lang w:eastAsia="en-US"/>
                    </w:rPr>
                  </w:pPr>
                  <w:r>
                    <w:rPr>
                      <w:rFonts w:eastAsia="Calibri"/>
                      <w:bCs/>
                      <w:color w:val="auto"/>
                      <w:sz w:val="20"/>
                      <w:szCs w:val="20"/>
                      <w:lang w:eastAsia="en-US"/>
                    </w:rPr>
                    <w:t>Финансовый методы</w:t>
                  </w:r>
                </w:p>
              </w:tc>
              <w:tc>
                <w:tcPr>
                  <w:tcW w:w="1417" w:type="dxa"/>
                </w:tcPr>
                <w:p w:rsidR="00B26EA1" w:rsidRDefault="00B26EA1">
                  <w:pPr>
                    <w:pStyle w:val="afff3"/>
                    <w:shd w:val="clear" w:color="auto" w:fill="auto"/>
                    <w:spacing w:line="240" w:lineRule="auto"/>
                    <w:ind w:firstLine="0"/>
                    <w:rPr>
                      <w:rFonts w:eastAsia="Calibri"/>
                      <w:bCs/>
                      <w:color w:val="auto"/>
                      <w:sz w:val="20"/>
                      <w:szCs w:val="20"/>
                      <w:lang w:eastAsia="en-US"/>
                    </w:rPr>
                  </w:pPr>
                </w:p>
              </w:tc>
              <w:tc>
                <w:tcPr>
                  <w:tcW w:w="1696" w:type="dxa"/>
                </w:tcPr>
                <w:p w:rsidR="00B26EA1" w:rsidRDefault="00B26EA1">
                  <w:pPr>
                    <w:pStyle w:val="afff3"/>
                    <w:shd w:val="clear" w:color="auto" w:fill="auto"/>
                    <w:spacing w:line="240" w:lineRule="auto"/>
                    <w:ind w:firstLine="0"/>
                    <w:rPr>
                      <w:rFonts w:eastAsia="Calibri"/>
                      <w:bCs/>
                      <w:color w:val="auto"/>
                      <w:sz w:val="20"/>
                      <w:szCs w:val="20"/>
                      <w:lang w:eastAsia="en-US"/>
                    </w:rPr>
                  </w:pPr>
                </w:p>
              </w:tc>
            </w:tr>
            <w:tr w:rsidR="00B26EA1">
              <w:tc>
                <w:tcPr>
                  <w:tcW w:w="3145" w:type="dxa"/>
                </w:tcPr>
                <w:p w:rsidR="00B26EA1" w:rsidRDefault="00082A92">
                  <w:pPr>
                    <w:pStyle w:val="afff3"/>
                    <w:shd w:val="clear" w:color="auto" w:fill="auto"/>
                    <w:spacing w:line="240" w:lineRule="auto"/>
                    <w:ind w:firstLine="0"/>
                    <w:rPr>
                      <w:rFonts w:eastAsia="Calibri"/>
                      <w:bCs/>
                      <w:color w:val="auto"/>
                      <w:sz w:val="20"/>
                      <w:szCs w:val="20"/>
                      <w:lang w:eastAsia="en-US"/>
                    </w:rPr>
                  </w:pPr>
                  <w:r>
                    <w:rPr>
                      <w:rFonts w:eastAsia="Calibri"/>
                      <w:bCs/>
                      <w:color w:val="auto"/>
                      <w:sz w:val="20"/>
                      <w:szCs w:val="20"/>
                      <w:lang w:eastAsia="en-US"/>
                    </w:rPr>
                    <w:t>Налоговое администрирование</w:t>
                  </w:r>
                </w:p>
              </w:tc>
              <w:tc>
                <w:tcPr>
                  <w:tcW w:w="1417" w:type="dxa"/>
                </w:tcPr>
                <w:p w:rsidR="00B26EA1" w:rsidRDefault="00B26EA1">
                  <w:pPr>
                    <w:pStyle w:val="afff3"/>
                    <w:shd w:val="clear" w:color="auto" w:fill="auto"/>
                    <w:spacing w:line="240" w:lineRule="auto"/>
                    <w:ind w:firstLine="0"/>
                    <w:rPr>
                      <w:rFonts w:eastAsia="Calibri"/>
                      <w:bCs/>
                      <w:color w:val="auto"/>
                      <w:sz w:val="20"/>
                      <w:szCs w:val="20"/>
                      <w:lang w:eastAsia="en-US"/>
                    </w:rPr>
                  </w:pPr>
                </w:p>
              </w:tc>
              <w:tc>
                <w:tcPr>
                  <w:tcW w:w="1696" w:type="dxa"/>
                </w:tcPr>
                <w:p w:rsidR="00B26EA1" w:rsidRDefault="00B26EA1">
                  <w:pPr>
                    <w:pStyle w:val="afff3"/>
                    <w:shd w:val="clear" w:color="auto" w:fill="auto"/>
                    <w:spacing w:line="240" w:lineRule="auto"/>
                    <w:ind w:firstLine="0"/>
                    <w:rPr>
                      <w:rFonts w:eastAsia="Calibri"/>
                      <w:bCs/>
                      <w:color w:val="auto"/>
                      <w:sz w:val="20"/>
                      <w:szCs w:val="20"/>
                      <w:lang w:eastAsia="en-US"/>
                    </w:rPr>
                  </w:pPr>
                </w:p>
              </w:tc>
            </w:tr>
            <w:tr w:rsidR="00B26EA1">
              <w:tc>
                <w:tcPr>
                  <w:tcW w:w="3145" w:type="dxa"/>
                </w:tcPr>
                <w:p w:rsidR="00B26EA1" w:rsidRDefault="00082A92">
                  <w:pPr>
                    <w:pStyle w:val="afff3"/>
                    <w:shd w:val="clear" w:color="auto" w:fill="auto"/>
                    <w:spacing w:line="240" w:lineRule="auto"/>
                    <w:ind w:firstLine="0"/>
                    <w:rPr>
                      <w:rFonts w:eastAsia="Calibri"/>
                      <w:bCs/>
                      <w:color w:val="auto"/>
                      <w:sz w:val="20"/>
                      <w:szCs w:val="20"/>
                      <w:lang w:eastAsia="en-US"/>
                    </w:rPr>
                  </w:pPr>
                  <w:r>
                    <w:rPr>
                      <w:rFonts w:eastAsia="Calibri"/>
                      <w:bCs/>
                      <w:color w:val="auto"/>
                      <w:sz w:val="20"/>
                      <w:szCs w:val="20"/>
                      <w:lang w:eastAsia="en-US"/>
                    </w:rPr>
                    <w:lastRenderedPageBreak/>
                    <w:t>Бюджетирование</w:t>
                  </w:r>
                </w:p>
              </w:tc>
              <w:tc>
                <w:tcPr>
                  <w:tcW w:w="1417" w:type="dxa"/>
                </w:tcPr>
                <w:p w:rsidR="00B26EA1" w:rsidRDefault="00B26EA1">
                  <w:pPr>
                    <w:pStyle w:val="afff3"/>
                    <w:shd w:val="clear" w:color="auto" w:fill="auto"/>
                    <w:spacing w:line="240" w:lineRule="auto"/>
                    <w:ind w:firstLine="0"/>
                    <w:rPr>
                      <w:rFonts w:eastAsia="Calibri"/>
                      <w:bCs/>
                      <w:color w:val="auto"/>
                      <w:sz w:val="20"/>
                      <w:szCs w:val="20"/>
                      <w:lang w:eastAsia="en-US"/>
                    </w:rPr>
                  </w:pPr>
                </w:p>
              </w:tc>
              <w:tc>
                <w:tcPr>
                  <w:tcW w:w="1696" w:type="dxa"/>
                </w:tcPr>
                <w:p w:rsidR="00B26EA1" w:rsidRDefault="00B26EA1">
                  <w:pPr>
                    <w:pStyle w:val="afff3"/>
                    <w:shd w:val="clear" w:color="auto" w:fill="auto"/>
                    <w:spacing w:line="240" w:lineRule="auto"/>
                    <w:ind w:firstLine="0"/>
                    <w:rPr>
                      <w:rFonts w:eastAsia="Calibri"/>
                      <w:bCs/>
                      <w:color w:val="auto"/>
                      <w:sz w:val="20"/>
                      <w:szCs w:val="20"/>
                      <w:lang w:eastAsia="en-US"/>
                    </w:rPr>
                  </w:pPr>
                </w:p>
              </w:tc>
            </w:tr>
            <w:tr w:rsidR="00B26EA1">
              <w:tc>
                <w:tcPr>
                  <w:tcW w:w="3145" w:type="dxa"/>
                </w:tcPr>
                <w:p w:rsidR="00B26EA1" w:rsidRDefault="00082A92">
                  <w:pPr>
                    <w:pStyle w:val="afff3"/>
                    <w:shd w:val="clear" w:color="auto" w:fill="auto"/>
                    <w:spacing w:line="240" w:lineRule="auto"/>
                    <w:ind w:firstLine="0"/>
                    <w:rPr>
                      <w:rFonts w:eastAsia="Calibri"/>
                      <w:bCs/>
                      <w:color w:val="auto"/>
                      <w:sz w:val="20"/>
                      <w:szCs w:val="20"/>
                      <w:lang w:eastAsia="en-US"/>
                    </w:rPr>
                  </w:pPr>
                  <w:r>
                    <w:rPr>
                      <w:rFonts w:eastAsia="Calibri"/>
                      <w:bCs/>
                      <w:color w:val="auto"/>
                      <w:sz w:val="20"/>
                      <w:szCs w:val="20"/>
                      <w:lang w:eastAsia="en-US"/>
                    </w:rPr>
                    <w:t>Управленческий учет</w:t>
                  </w:r>
                </w:p>
              </w:tc>
              <w:tc>
                <w:tcPr>
                  <w:tcW w:w="1417" w:type="dxa"/>
                </w:tcPr>
                <w:p w:rsidR="00B26EA1" w:rsidRDefault="00B26EA1">
                  <w:pPr>
                    <w:pStyle w:val="afff3"/>
                    <w:shd w:val="clear" w:color="auto" w:fill="auto"/>
                    <w:spacing w:line="240" w:lineRule="auto"/>
                    <w:ind w:firstLine="0"/>
                    <w:rPr>
                      <w:rFonts w:eastAsia="Calibri"/>
                      <w:bCs/>
                      <w:color w:val="auto"/>
                      <w:sz w:val="20"/>
                      <w:szCs w:val="20"/>
                      <w:lang w:eastAsia="en-US"/>
                    </w:rPr>
                  </w:pPr>
                </w:p>
              </w:tc>
              <w:tc>
                <w:tcPr>
                  <w:tcW w:w="1696" w:type="dxa"/>
                </w:tcPr>
                <w:p w:rsidR="00B26EA1" w:rsidRDefault="00B26EA1">
                  <w:pPr>
                    <w:pStyle w:val="afff3"/>
                    <w:shd w:val="clear" w:color="auto" w:fill="auto"/>
                    <w:spacing w:line="240" w:lineRule="auto"/>
                    <w:ind w:firstLine="0"/>
                    <w:rPr>
                      <w:rFonts w:eastAsia="Calibri"/>
                      <w:bCs/>
                      <w:color w:val="auto"/>
                      <w:sz w:val="20"/>
                      <w:szCs w:val="20"/>
                      <w:lang w:eastAsia="en-US"/>
                    </w:rPr>
                  </w:pPr>
                </w:p>
              </w:tc>
            </w:tr>
            <w:tr w:rsidR="00B26EA1">
              <w:tc>
                <w:tcPr>
                  <w:tcW w:w="3145" w:type="dxa"/>
                </w:tcPr>
                <w:p w:rsidR="00B26EA1" w:rsidRDefault="00082A92">
                  <w:pPr>
                    <w:pStyle w:val="afff3"/>
                    <w:shd w:val="clear" w:color="auto" w:fill="auto"/>
                    <w:spacing w:line="240" w:lineRule="auto"/>
                    <w:ind w:firstLine="0"/>
                    <w:rPr>
                      <w:rFonts w:eastAsia="Calibri"/>
                      <w:bCs/>
                      <w:color w:val="auto"/>
                      <w:sz w:val="20"/>
                      <w:szCs w:val="20"/>
                      <w:lang w:eastAsia="en-US"/>
                    </w:rPr>
                  </w:pPr>
                  <w:r>
                    <w:rPr>
                      <w:rFonts w:eastAsia="Calibri"/>
                      <w:bCs/>
                      <w:color w:val="auto"/>
                      <w:sz w:val="20"/>
                      <w:szCs w:val="20"/>
                      <w:lang w:eastAsia="en-US"/>
                    </w:rPr>
                    <w:t>Нефинансовая отчетность</w:t>
                  </w:r>
                </w:p>
              </w:tc>
              <w:tc>
                <w:tcPr>
                  <w:tcW w:w="1417" w:type="dxa"/>
                </w:tcPr>
                <w:p w:rsidR="00B26EA1" w:rsidRDefault="00B26EA1">
                  <w:pPr>
                    <w:pStyle w:val="afff3"/>
                    <w:shd w:val="clear" w:color="auto" w:fill="auto"/>
                    <w:spacing w:line="240" w:lineRule="auto"/>
                    <w:ind w:firstLine="0"/>
                    <w:rPr>
                      <w:rFonts w:eastAsia="Calibri"/>
                      <w:bCs/>
                      <w:color w:val="auto"/>
                      <w:sz w:val="20"/>
                      <w:szCs w:val="20"/>
                      <w:lang w:eastAsia="en-US"/>
                    </w:rPr>
                  </w:pPr>
                </w:p>
              </w:tc>
              <w:tc>
                <w:tcPr>
                  <w:tcW w:w="1696" w:type="dxa"/>
                </w:tcPr>
                <w:p w:rsidR="00B26EA1" w:rsidRDefault="00B26EA1">
                  <w:pPr>
                    <w:pStyle w:val="afff3"/>
                    <w:shd w:val="clear" w:color="auto" w:fill="auto"/>
                    <w:spacing w:line="240" w:lineRule="auto"/>
                    <w:ind w:firstLine="0"/>
                    <w:rPr>
                      <w:rFonts w:eastAsia="Calibri"/>
                      <w:bCs/>
                      <w:color w:val="auto"/>
                      <w:sz w:val="20"/>
                      <w:szCs w:val="20"/>
                      <w:lang w:eastAsia="en-US"/>
                    </w:rPr>
                  </w:pPr>
                </w:p>
              </w:tc>
            </w:tr>
          </w:tbl>
          <w:p w:rsidR="00B26EA1" w:rsidRDefault="00B26EA1">
            <w:pPr>
              <w:pStyle w:val="afff3"/>
              <w:widowControl w:val="0"/>
              <w:spacing w:line="240" w:lineRule="auto"/>
              <w:ind w:firstLine="0"/>
              <w:rPr>
                <w:rFonts w:eastAsia="Calibri"/>
                <w:bCs/>
                <w:color w:val="auto"/>
                <w:sz w:val="22"/>
                <w:szCs w:val="22"/>
                <w:lang w:eastAsia="en-US"/>
              </w:rPr>
            </w:pPr>
          </w:p>
        </w:tc>
      </w:tr>
      <w:tr w:rsidR="00B26EA1">
        <w:trPr>
          <w:trHeight w:val="20"/>
        </w:trPr>
        <w:tc>
          <w:tcPr>
            <w:tcW w:w="127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B26EA1">
            <w:pPr>
              <w:widowControl w:val="0"/>
              <w:jc w:val="both"/>
              <w:rPr>
                <w:rFonts w:eastAsia="Calibri"/>
                <w:sz w:val="22"/>
                <w:szCs w:val="22"/>
                <w:lang w:eastAsia="en-US"/>
              </w:rPr>
            </w:pP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082A92">
            <w:pPr>
              <w:widowControl w:val="0"/>
              <w:tabs>
                <w:tab w:val="left" w:pos="288"/>
              </w:tabs>
              <w:contextualSpacing/>
              <w:rPr>
                <w:rFonts w:eastAsia="Calibri"/>
                <w:sz w:val="22"/>
                <w:szCs w:val="22"/>
                <w:lang w:eastAsia="en-US"/>
              </w:rPr>
            </w:pPr>
            <w:r>
              <w:rPr>
                <w:rFonts w:eastAsia="Calibri"/>
                <w:sz w:val="22"/>
                <w:szCs w:val="22"/>
                <w:lang w:eastAsia="en-US"/>
              </w:rPr>
              <w:t>5. Аргументированно и логично представляет свою точку зрения посредством и на основе системного описания</w:t>
            </w:r>
          </w:p>
        </w:tc>
        <w:tc>
          <w:tcPr>
            <w:tcW w:w="4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082A92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sz w:val="22"/>
                <w:szCs w:val="22"/>
                <w:lang w:eastAsia="en-US"/>
              </w:rPr>
            </w:pPr>
            <w:r>
              <w:rPr>
                <w:rFonts w:eastAsia="Calibri"/>
                <w:b/>
                <w:i/>
                <w:sz w:val="22"/>
                <w:szCs w:val="22"/>
                <w:lang w:eastAsia="en-US"/>
              </w:rPr>
              <w:t>Знать:</w:t>
            </w:r>
            <w:r>
              <w:rPr>
                <w:rFonts w:eastAsia="Calibri"/>
                <w:sz w:val="22"/>
                <w:szCs w:val="22"/>
                <w:lang w:eastAsia="en-US"/>
              </w:rPr>
              <w:t xml:space="preserve"> теоретические и практические основы системного описания </w:t>
            </w:r>
            <w:r>
              <w:rPr>
                <w:color w:val="000000"/>
                <w:sz w:val="22"/>
                <w:szCs w:val="22"/>
              </w:rPr>
              <w:t>управления налоговыми отношениями</w:t>
            </w:r>
          </w:p>
          <w:p w:rsidR="00B26EA1" w:rsidRDefault="00082A92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b/>
                <w:i/>
                <w:sz w:val="22"/>
                <w:szCs w:val="22"/>
                <w:lang w:eastAsia="en-US"/>
              </w:rPr>
            </w:pPr>
            <w:r>
              <w:rPr>
                <w:rFonts w:eastAsia="Calibri"/>
                <w:b/>
                <w:i/>
                <w:sz w:val="22"/>
                <w:szCs w:val="22"/>
                <w:lang w:eastAsia="en-US"/>
              </w:rPr>
              <w:t xml:space="preserve">Уметь: </w:t>
            </w:r>
            <w:r>
              <w:rPr>
                <w:rFonts w:eastAsia="Calibri"/>
                <w:sz w:val="22"/>
                <w:szCs w:val="22"/>
                <w:lang w:eastAsia="en-US"/>
              </w:rPr>
              <w:t>аргументированно</w:t>
            </w:r>
            <w:r>
              <w:rPr>
                <w:rFonts w:eastAsia="Calibri"/>
                <w:sz w:val="22"/>
                <w:szCs w:val="22"/>
                <w:lang w:eastAsia="en-US"/>
              </w:rPr>
              <w:t xml:space="preserve"> и логично представляет свою точку зрения посредством и на основе системного описания по управлению налоговыми отношениями</w:t>
            </w:r>
          </w:p>
        </w:tc>
        <w:tc>
          <w:tcPr>
            <w:tcW w:w="6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082A92">
            <w:pPr>
              <w:pStyle w:val="afff3"/>
              <w:widowControl w:val="0"/>
              <w:spacing w:line="240" w:lineRule="auto"/>
              <w:ind w:firstLine="0"/>
              <w:rPr>
                <w:rFonts w:eastAsia="Calibri"/>
                <w:b/>
                <w:color w:val="auto"/>
                <w:sz w:val="22"/>
                <w:szCs w:val="22"/>
                <w:lang w:eastAsia="en-US"/>
              </w:rPr>
            </w:pPr>
            <w:r>
              <w:rPr>
                <w:rFonts w:eastAsia="Calibri"/>
                <w:b/>
                <w:color w:val="auto"/>
                <w:sz w:val="22"/>
                <w:szCs w:val="22"/>
                <w:lang w:eastAsia="en-US"/>
              </w:rPr>
              <w:t>Задание 1.</w:t>
            </w:r>
          </w:p>
          <w:p w:rsidR="00B26EA1" w:rsidRDefault="00082A92">
            <w:pPr>
              <w:pStyle w:val="afff3"/>
              <w:widowControl w:val="0"/>
              <w:spacing w:line="240" w:lineRule="auto"/>
              <w:ind w:firstLine="0"/>
              <w:rPr>
                <w:rFonts w:eastAsia="Calibri"/>
                <w:bCs/>
                <w:color w:val="auto"/>
                <w:sz w:val="22"/>
                <w:szCs w:val="22"/>
                <w:lang w:eastAsia="en-US"/>
              </w:rPr>
            </w:pPr>
            <w:r>
              <w:rPr>
                <w:rFonts w:eastAsia="Calibri"/>
                <w:bCs/>
                <w:color w:val="auto"/>
                <w:sz w:val="22"/>
                <w:szCs w:val="22"/>
                <w:lang w:eastAsia="en-US"/>
              </w:rPr>
              <w:t xml:space="preserve">По решению руководителя налоговой инспекции с 01.04.2022 проводилась выездная налоговая проверка одной из организаций. Во </w:t>
            </w:r>
            <w:r>
              <w:rPr>
                <w:rFonts w:eastAsia="Calibri"/>
                <w:bCs/>
                <w:color w:val="auto"/>
                <w:sz w:val="22"/>
                <w:szCs w:val="22"/>
                <w:lang w:eastAsia="en-US"/>
              </w:rPr>
              <w:t>время проверки должностные лица налогового органа выполняли следующие мероприятия: инвентаризация имущества налогоплательщика, выемка документов (в качестве понятых присутствовали работники налоговой инспекции), экспертиза. По окончании проверки 30.06.2022</w:t>
            </w:r>
            <w:r>
              <w:rPr>
                <w:rFonts w:eastAsia="Calibri"/>
                <w:bCs/>
                <w:color w:val="auto"/>
                <w:sz w:val="22"/>
                <w:szCs w:val="22"/>
                <w:lang w:eastAsia="en-US"/>
              </w:rPr>
              <w:t xml:space="preserve"> проверяющие составили справку о проведенной работе, на основании которой 02.09.2022 в налоговой инспекции подготовлен акт налоговой проверки. Перечислите нарушения, которые имели место при проведении этой выездной налоговой проверки.</w:t>
            </w:r>
          </w:p>
          <w:p w:rsidR="00B26EA1" w:rsidRDefault="00082A92">
            <w:pPr>
              <w:pStyle w:val="afff3"/>
              <w:widowControl w:val="0"/>
              <w:spacing w:line="240" w:lineRule="auto"/>
              <w:ind w:firstLine="0"/>
              <w:rPr>
                <w:rFonts w:eastAsia="Calibri"/>
                <w:b/>
                <w:color w:val="auto"/>
                <w:sz w:val="22"/>
                <w:szCs w:val="22"/>
                <w:lang w:eastAsia="en-US"/>
              </w:rPr>
            </w:pPr>
            <w:r>
              <w:rPr>
                <w:rFonts w:eastAsia="Calibri"/>
                <w:b/>
                <w:color w:val="auto"/>
                <w:sz w:val="22"/>
                <w:szCs w:val="22"/>
                <w:lang w:eastAsia="en-US"/>
              </w:rPr>
              <w:t>Задание 2.</w:t>
            </w:r>
          </w:p>
          <w:p w:rsidR="00B26EA1" w:rsidRDefault="00082A92">
            <w:pPr>
              <w:pStyle w:val="afff3"/>
              <w:widowControl w:val="0"/>
              <w:spacing w:line="240" w:lineRule="auto"/>
              <w:ind w:firstLine="0"/>
              <w:rPr>
                <w:rFonts w:eastAsia="Calibri"/>
                <w:b/>
                <w:color w:val="auto"/>
                <w:sz w:val="22"/>
                <w:szCs w:val="22"/>
                <w:lang w:eastAsia="en-US"/>
              </w:rPr>
            </w:pPr>
            <w:r>
              <w:rPr>
                <w:rFonts w:eastAsia="Calibri"/>
                <w:bCs/>
                <w:color w:val="auto"/>
                <w:sz w:val="22"/>
                <w:szCs w:val="22"/>
                <w:lang w:eastAsia="en-US"/>
              </w:rPr>
              <w:t>На основан</w:t>
            </w:r>
            <w:r>
              <w:rPr>
                <w:rFonts w:eastAsia="Calibri"/>
                <w:bCs/>
                <w:color w:val="auto"/>
                <w:sz w:val="22"/>
                <w:szCs w:val="22"/>
                <w:lang w:eastAsia="en-US"/>
              </w:rPr>
              <w:t>ии составов налоговых нарушений, связанных с порядком постановки налогоплательщиков на учет в органах налоговой службы (ОНС), открытием и ведением счета в банке, укажите ответственность за эти нарушения. 1). Нарушение срока постановки на учет в ОНС. 2). Ук</w:t>
            </w:r>
            <w:r>
              <w:rPr>
                <w:rFonts w:eastAsia="Calibri"/>
                <w:bCs/>
                <w:color w:val="auto"/>
                <w:sz w:val="22"/>
                <w:szCs w:val="22"/>
                <w:lang w:eastAsia="en-US"/>
              </w:rPr>
              <w:t>лонение от постановки на учет в ОНС. 3). Неуплата сумм налога в результате занижения налоговой базы. 4). Нарушение срока представления информации об открытии счета в банке.</w:t>
            </w:r>
          </w:p>
        </w:tc>
      </w:tr>
      <w:tr w:rsidR="00B26EA1">
        <w:trPr>
          <w:trHeight w:val="20"/>
        </w:trPr>
        <w:tc>
          <w:tcPr>
            <w:tcW w:w="127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extDirection w:val="btLr"/>
            <w:vAlign w:val="center"/>
          </w:tcPr>
          <w:p w:rsidR="00B26EA1" w:rsidRDefault="00082A92">
            <w:pPr>
              <w:widowControl w:val="0"/>
              <w:ind w:left="113" w:right="113"/>
              <w:jc w:val="center"/>
              <w:rPr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  <w:lang w:eastAsia="en-US"/>
              </w:rPr>
              <w:t>Способность к выполнению функций по организации и исполнению бюджетов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082A92">
            <w:pPr>
              <w:widowControl w:val="0"/>
              <w:tabs>
                <w:tab w:val="left" w:pos="288"/>
              </w:tabs>
              <w:ind w:firstLine="5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1. </w:t>
            </w:r>
            <w:r>
              <w:rPr>
                <w:rFonts w:eastAsia="Calibri"/>
                <w:sz w:val="22"/>
                <w:szCs w:val="22"/>
                <w:lang w:eastAsia="en-US"/>
              </w:rPr>
              <w:t xml:space="preserve">Применяет знания по организации исполнения бюджета, выполнения финансовых и казначейских операций для решения профессиональных задач </w:t>
            </w:r>
          </w:p>
        </w:tc>
        <w:tc>
          <w:tcPr>
            <w:tcW w:w="4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082A92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sz w:val="22"/>
                <w:szCs w:val="22"/>
                <w:lang w:eastAsia="en-US"/>
              </w:rPr>
            </w:pPr>
            <w:r>
              <w:rPr>
                <w:rFonts w:eastAsia="Calibri"/>
                <w:b/>
                <w:i/>
                <w:sz w:val="22"/>
                <w:szCs w:val="22"/>
                <w:lang w:eastAsia="en-US"/>
              </w:rPr>
              <w:t>Знать:</w:t>
            </w:r>
            <w:r>
              <w:rPr>
                <w:rFonts w:eastAsia="Calibri"/>
                <w:sz w:val="22"/>
                <w:szCs w:val="22"/>
                <w:lang w:eastAsia="en-US"/>
              </w:rPr>
              <w:t xml:space="preserve"> организацию исполнения бюджета, выполнение финансовых и казначейских операций для решения профессиональных задач </w:t>
            </w:r>
          </w:p>
          <w:p w:rsidR="00B26EA1" w:rsidRDefault="00082A92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b/>
                <w:i/>
                <w:sz w:val="22"/>
                <w:szCs w:val="22"/>
                <w:lang w:eastAsia="en-US"/>
              </w:rPr>
            </w:pPr>
            <w:r>
              <w:rPr>
                <w:rFonts w:eastAsia="Calibri"/>
                <w:b/>
                <w:i/>
                <w:sz w:val="22"/>
                <w:szCs w:val="22"/>
                <w:lang w:eastAsia="en-US"/>
              </w:rPr>
              <w:t>У</w:t>
            </w:r>
            <w:r>
              <w:rPr>
                <w:rFonts w:eastAsia="Calibri"/>
                <w:b/>
                <w:i/>
                <w:sz w:val="22"/>
                <w:szCs w:val="22"/>
                <w:lang w:eastAsia="en-US"/>
              </w:rPr>
              <w:t xml:space="preserve">меть: </w:t>
            </w:r>
            <w:r>
              <w:rPr>
                <w:rFonts w:eastAsia="Calibri"/>
                <w:sz w:val="22"/>
                <w:szCs w:val="22"/>
                <w:lang w:eastAsia="en-US"/>
              </w:rPr>
              <w:t xml:space="preserve">применять знания по организации исполнения бюджета, выполнения финансовых и казначейских операций для решения профессиональных задач </w:t>
            </w:r>
          </w:p>
        </w:tc>
        <w:tc>
          <w:tcPr>
            <w:tcW w:w="6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082A92">
            <w:pPr>
              <w:widowControl w:val="0"/>
              <w:jc w:val="both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Задание 1.</w:t>
            </w:r>
          </w:p>
          <w:p w:rsidR="00B26EA1" w:rsidRDefault="00082A92">
            <w:pPr>
              <w:widowControl w:val="0"/>
              <w:tabs>
                <w:tab w:val="left" w:pos="1104"/>
              </w:tabs>
              <w:jc w:val="both"/>
              <w:rPr>
                <w:rFonts w:eastAsia="Calibri"/>
                <w:bCs/>
                <w:sz w:val="22"/>
                <w:szCs w:val="22"/>
                <w:lang w:eastAsia="en-US"/>
              </w:rPr>
            </w:pPr>
            <w:r>
              <w:rPr>
                <w:rFonts w:eastAsia="Calibri"/>
                <w:bCs/>
                <w:sz w:val="22"/>
                <w:szCs w:val="22"/>
                <w:lang w:eastAsia="en-US"/>
              </w:rPr>
              <w:t xml:space="preserve">Представьте схему бизнес-процессов по осуществлению закупок и исполнению бюджета по расходам посредством </w:t>
            </w:r>
            <w:r>
              <w:rPr>
                <w:rFonts w:eastAsia="Calibri"/>
                <w:bCs/>
                <w:sz w:val="22"/>
                <w:szCs w:val="22"/>
                <w:lang w:eastAsia="en-US"/>
              </w:rPr>
              <w:t>информационных систем</w:t>
            </w:r>
          </w:p>
          <w:p w:rsidR="00B26EA1" w:rsidRDefault="00082A92">
            <w:pPr>
              <w:widowControl w:val="0"/>
              <w:tabs>
                <w:tab w:val="left" w:pos="1104"/>
              </w:tabs>
              <w:jc w:val="both"/>
              <w:rPr>
                <w:rFonts w:eastAsia="Calibri"/>
                <w:bCs/>
                <w:sz w:val="22"/>
                <w:szCs w:val="22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3962400" cy="1181100"/>
                  <wp:effectExtent l="0" t="0" r="0" b="0"/>
                  <wp:docPr id="2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 l="22594" t="33085" r="23201" b="413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2400" cy="1181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26EA1" w:rsidRDefault="00082A92">
            <w:pPr>
              <w:pStyle w:val="afff3"/>
              <w:widowControl w:val="0"/>
              <w:spacing w:line="240" w:lineRule="auto"/>
              <w:ind w:firstLine="0"/>
              <w:rPr>
                <w:rFonts w:eastAsia="Calibri"/>
                <w:b/>
                <w:color w:val="auto"/>
                <w:sz w:val="22"/>
                <w:szCs w:val="22"/>
                <w:lang w:eastAsia="en-US"/>
              </w:rPr>
            </w:pPr>
            <w:r>
              <w:rPr>
                <w:rFonts w:eastAsia="Calibri"/>
                <w:b/>
                <w:color w:val="auto"/>
                <w:sz w:val="22"/>
                <w:szCs w:val="22"/>
                <w:lang w:eastAsia="en-US"/>
              </w:rPr>
              <w:t>Задание 2.</w:t>
            </w:r>
          </w:p>
          <w:p w:rsidR="00B26EA1" w:rsidRDefault="00082A92">
            <w:pPr>
              <w:pStyle w:val="afff3"/>
              <w:widowControl w:val="0"/>
              <w:spacing w:line="240" w:lineRule="auto"/>
              <w:ind w:firstLine="0"/>
              <w:rPr>
                <w:rFonts w:eastAsia="Calibri"/>
                <w:bCs/>
                <w:color w:val="auto"/>
                <w:sz w:val="22"/>
                <w:szCs w:val="22"/>
                <w:lang w:eastAsia="en-US"/>
              </w:rPr>
            </w:pPr>
            <w:r>
              <w:rPr>
                <w:rFonts w:eastAsia="Calibri"/>
                <w:bCs/>
                <w:color w:val="auto"/>
                <w:sz w:val="22"/>
                <w:szCs w:val="22"/>
                <w:lang w:eastAsia="en-US"/>
              </w:rPr>
              <w:t xml:space="preserve">На основании представленной информации участников </w:t>
            </w:r>
            <w:r>
              <w:rPr>
                <w:rFonts w:eastAsia="Calibri"/>
                <w:bCs/>
                <w:color w:val="auto"/>
                <w:sz w:val="22"/>
                <w:szCs w:val="22"/>
                <w:lang w:eastAsia="en-US"/>
              </w:rPr>
              <w:lastRenderedPageBreak/>
              <w:t>бюджетного процесса, организующих бизнес-процессы исполнения расхода бюджетов, представьте бизнес-процессы исполнения бюджета и участников в коммерческой организации.</w:t>
            </w:r>
          </w:p>
          <w:p w:rsidR="00B26EA1" w:rsidRDefault="00082A92">
            <w:pPr>
              <w:widowControl w:val="0"/>
              <w:jc w:val="both"/>
              <w:textAlignment w:val="baseline"/>
              <w:rPr>
                <w:rFonts w:eastAsia="Calibri"/>
                <w:sz w:val="22"/>
                <w:szCs w:val="22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4019550" cy="1708150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 l="21768" t="33739" r="24246" b="159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19550" cy="1708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6EA1">
        <w:trPr>
          <w:trHeight w:val="20"/>
        </w:trPr>
        <w:tc>
          <w:tcPr>
            <w:tcW w:w="127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B26EA1">
            <w:pPr>
              <w:widowControl w:val="0"/>
              <w:jc w:val="both"/>
              <w:rPr>
                <w:rFonts w:eastAsia="Calibri"/>
                <w:sz w:val="22"/>
                <w:szCs w:val="22"/>
                <w:lang w:eastAsia="en-US"/>
              </w:rPr>
            </w:pP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082A92">
            <w:pPr>
              <w:widowControl w:val="0"/>
              <w:tabs>
                <w:tab w:val="left" w:pos="288"/>
              </w:tabs>
              <w:ind w:firstLine="5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2. </w:t>
            </w:r>
            <w:r>
              <w:rPr>
                <w:rFonts w:eastAsia="Calibri"/>
                <w:sz w:val="22"/>
                <w:szCs w:val="22"/>
                <w:lang w:eastAsia="en-US"/>
              </w:rPr>
              <w:t xml:space="preserve">Демонстрирует навыки по составлению и ведению кассового плана исполнения бюджета </w:t>
            </w:r>
          </w:p>
        </w:tc>
        <w:tc>
          <w:tcPr>
            <w:tcW w:w="4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082A92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sz w:val="22"/>
                <w:szCs w:val="22"/>
                <w:lang w:eastAsia="en-US"/>
              </w:rPr>
            </w:pPr>
            <w:r>
              <w:rPr>
                <w:rFonts w:eastAsia="Calibri"/>
                <w:b/>
                <w:i/>
                <w:sz w:val="22"/>
                <w:szCs w:val="22"/>
                <w:lang w:eastAsia="en-US"/>
              </w:rPr>
              <w:t>Знать:</w:t>
            </w:r>
            <w:r>
              <w:rPr>
                <w:rFonts w:eastAsia="Calibri"/>
                <w:sz w:val="22"/>
                <w:szCs w:val="22"/>
                <w:lang w:eastAsia="en-US"/>
              </w:rPr>
              <w:t xml:space="preserve"> теоретические основы по составлению и ведению кассового плана исполнения бюджета экономического субъекта </w:t>
            </w:r>
          </w:p>
          <w:p w:rsidR="00B26EA1" w:rsidRDefault="00082A92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sz w:val="22"/>
                <w:szCs w:val="22"/>
                <w:lang w:eastAsia="en-US"/>
              </w:rPr>
            </w:pPr>
            <w:r>
              <w:rPr>
                <w:rFonts w:eastAsia="Calibri"/>
                <w:b/>
                <w:i/>
                <w:sz w:val="22"/>
                <w:szCs w:val="22"/>
                <w:lang w:eastAsia="en-US"/>
              </w:rPr>
              <w:t>Уметь:</w:t>
            </w:r>
            <w:r>
              <w:rPr>
                <w:rFonts w:eastAsia="Calibri"/>
                <w:sz w:val="22"/>
                <w:szCs w:val="22"/>
                <w:lang w:eastAsia="en-US"/>
              </w:rPr>
              <w:t xml:space="preserve"> составлять и вести кассовый план исполнения бюджета</w:t>
            </w:r>
            <w:r>
              <w:rPr>
                <w:rFonts w:eastAsia="Calibri"/>
                <w:sz w:val="22"/>
                <w:szCs w:val="22"/>
                <w:lang w:eastAsia="en-US"/>
              </w:rPr>
              <w:t xml:space="preserve"> экономического субъекта </w:t>
            </w:r>
          </w:p>
        </w:tc>
        <w:tc>
          <w:tcPr>
            <w:tcW w:w="6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082A92">
            <w:pPr>
              <w:widowControl w:val="0"/>
              <w:jc w:val="both"/>
              <w:textAlignment w:val="baseline"/>
              <w:rPr>
                <w:rFonts w:eastAsia="Calibri"/>
                <w:b/>
                <w:sz w:val="22"/>
                <w:szCs w:val="22"/>
                <w:lang w:eastAsia="en-US"/>
              </w:rPr>
            </w:pPr>
            <w:r>
              <w:rPr>
                <w:rFonts w:eastAsia="Calibri"/>
                <w:b/>
                <w:sz w:val="22"/>
                <w:szCs w:val="22"/>
                <w:lang w:eastAsia="en-US"/>
              </w:rPr>
              <w:t>Задание 1.</w:t>
            </w:r>
          </w:p>
          <w:p w:rsidR="00B26EA1" w:rsidRDefault="00082A92">
            <w:pPr>
              <w:pStyle w:val="afff3"/>
              <w:widowControl w:val="0"/>
              <w:spacing w:line="240" w:lineRule="auto"/>
              <w:ind w:firstLine="0"/>
              <w:rPr>
                <w:rFonts w:eastAsia="Calibri"/>
                <w:bCs/>
                <w:color w:val="auto"/>
                <w:sz w:val="22"/>
                <w:szCs w:val="22"/>
                <w:lang w:eastAsia="en-US"/>
              </w:rPr>
            </w:pPr>
            <w:r>
              <w:rPr>
                <w:rFonts w:eastAsia="Calibri"/>
                <w:bCs/>
                <w:color w:val="auto"/>
                <w:sz w:val="22"/>
                <w:szCs w:val="22"/>
                <w:lang w:eastAsia="en-US"/>
              </w:rPr>
              <w:t xml:space="preserve">На основании представленной информации </w:t>
            </w:r>
            <w:r>
              <w:rPr>
                <w:rFonts w:eastAsia="Calibri"/>
                <w:bCs/>
                <w:sz w:val="22"/>
                <w:szCs w:val="22"/>
                <w:lang w:eastAsia="en-US"/>
              </w:rPr>
              <w:t xml:space="preserve">этапов исполнения бюджета по доходам и расходам, </w:t>
            </w:r>
            <w:r>
              <w:rPr>
                <w:rFonts w:eastAsia="Calibri"/>
                <w:bCs/>
                <w:color w:val="auto"/>
                <w:sz w:val="22"/>
                <w:szCs w:val="22"/>
                <w:lang w:eastAsia="en-US"/>
              </w:rPr>
              <w:t xml:space="preserve">представьте </w:t>
            </w:r>
            <w:r>
              <w:rPr>
                <w:rFonts w:eastAsia="Calibri"/>
                <w:bCs/>
                <w:sz w:val="22"/>
                <w:szCs w:val="22"/>
                <w:lang w:eastAsia="en-US"/>
              </w:rPr>
              <w:t>этапы исполнения бюджета по доходам и расходам</w:t>
            </w:r>
            <w:r>
              <w:rPr>
                <w:rFonts w:eastAsia="Calibri"/>
                <w:bCs/>
                <w:color w:val="auto"/>
                <w:sz w:val="22"/>
                <w:szCs w:val="22"/>
                <w:lang w:eastAsia="en-US"/>
              </w:rPr>
              <w:t xml:space="preserve"> в коммерческой организации.</w:t>
            </w:r>
          </w:p>
          <w:p w:rsidR="00B26EA1" w:rsidRDefault="00082A92">
            <w:pPr>
              <w:widowControl w:val="0"/>
              <w:spacing w:line="240" w:lineRule="atLeast"/>
              <w:jc w:val="both"/>
              <w:rPr>
                <w:rFonts w:eastAsia="Calibri"/>
                <w:bCs/>
                <w:sz w:val="22"/>
                <w:szCs w:val="22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3975100" cy="1841500"/>
                  <wp:effectExtent l="0" t="0" r="0" b="0"/>
                  <wp:docPr id="4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 l="22728" t="20248" r="23963" b="1909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75100" cy="1841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6EA1">
        <w:trPr>
          <w:trHeight w:val="20"/>
        </w:trPr>
        <w:tc>
          <w:tcPr>
            <w:tcW w:w="127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B26EA1">
            <w:pPr>
              <w:widowControl w:val="0"/>
              <w:jc w:val="both"/>
              <w:rPr>
                <w:rFonts w:eastAsia="Calibri"/>
                <w:sz w:val="22"/>
                <w:szCs w:val="22"/>
                <w:lang w:eastAsia="en-US"/>
              </w:rPr>
            </w:pP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082A92">
            <w:pPr>
              <w:widowControl w:val="0"/>
              <w:tabs>
                <w:tab w:val="left" w:pos="288"/>
              </w:tabs>
              <w:ind w:firstLine="5"/>
              <w:rPr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  <w:lang w:eastAsia="en-US"/>
              </w:rPr>
              <w:t xml:space="preserve">3. Обосновывает предложения по повышению эффективности финансовых и казначейских операций, развитию системы </w:t>
            </w:r>
            <w:r>
              <w:rPr>
                <w:rFonts w:eastAsia="Calibri"/>
                <w:sz w:val="22"/>
                <w:szCs w:val="22"/>
                <w:lang w:eastAsia="en-US"/>
              </w:rPr>
              <w:lastRenderedPageBreak/>
              <w:t xml:space="preserve">казначейских платежей </w:t>
            </w:r>
          </w:p>
        </w:tc>
        <w:tc>
          <w:tcPr>
            <w:tcW w:w="4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082A92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b/>
                <w:i/>
                <w:sz w:val="22"/>
                <w:szCs w:val="22"/>
                <w:lang w:eastAsia="en-US"/>
              </w:rPr>
            </w:pPr>
            <w:r>
              <w:rPr>
                <w:rFonts w:eastAsia="Calibri"/>
                <w:b/>
                <w:i/>
                <w:sz w:val="22"/>
                <w:szCs w:val="22"/>
                <w:lang w:eastAsia="en-US"/>
              </w:rPr>
              <w:lastRenderedPageBreak/>
              <w:t>Знать:</w:t>
            </w:r>
            <w:r>
              <w:rPr>
                <w:rFonts w:eastAsia="Calibri"/>
                <w:sz w:val="22"/>
                <w:szCs w:val="22"/>
                <w:lang w:eastAsia="en-US"/>
              </w:rPr>
              <w:t xml:space="preserve"> теоретические и практические основы оценки эффективности финансовых и казначейских операций</w:t>
            </w:r>
          </w:p>
          <w:p w:rsidR="00B26EA1" w:rsidRDefault="00082A92">
            <w:pPr>
              <w:widowControl w:val="0"/>
              <w:jc w:val="both"/>
              <w:rPr>
                <w:sz w:val="22"/>
                <w:szCs w:val="22"/>
              </w:rPr>
            </w:pPr>
            <w:r>
              <w:rPr>
                <w:rFonts w:eastAsia="Calibri"/>
                <w:b/>
                <w:i/>
                <w:sz w:val="22"/>
                <w:szCs w:val="22"/>
                <w:lang w:eastAsia="en-US"/>
              </w:rPr>
              <w:t>Уметь:</w:t>
            </w:r>
            <w:r>
              <w:rPr>
                <w:rFonts w:eastAsia="Calibri"/>
                <w:sz w:val="22"/>
                <w:szCs w:val="22"/>
                <w:lang w:eastAsia="en-US"/>
              </w:rPr>
              <w:t xml:space="preserve"> формировать предлож</w:t>
            </w:r>
            <w:r>
              <w:rPr>
                <w:rFonts w:eastAsia="Calibri"/>
                <w:sz w:val="22"/>
                <w:szCs w:val="22"/>
                <w:lang w:eastAsia="en-US"/>
              </w:rPr>
              <w:t>ения по повышению эффективности финансовых и казначейских операций, развитию системы казначейских платежей экономического субъекта</w:t>
            </w:r>
          </w:p>
        </w:tc>
        <w:tc>
          <w:tcPr>
            <w:tcW w:w="6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082A92">
            <w:pPr>
              <w:widowControl w:val="0"/>
              <w:jc w:val="both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Задание 1.</w:t>
            </w:r>
          </w:p>
          <w:p w:rsidR="00B26EA1" w:rsidRDefault="00082A92">
            <w:pPr>
              <w:widowControl w:val="0"/>
              <w:jc w:val="both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На основании представленного определения «операционный казначейский риск» проведите обсуждение применимости в комм</w:t>
            </w:r>
            <w:r>
              <w:rPr>
                <w:bCs/>
                <w:sz w:val="22"/>
                <w:szCs w:val="22"/>
              </w:rPr>
              <w:t>ерческой сфере.</w:t>
            </w:r>
          </w:p>
          <w:p w:rsidR="00B26EA1" w:rsidRDefault="00082A92">
            <w:pPr>
              <w:widowControl w:val="0"/>
              <w:jc w:val="both"/>
              <w:rPr>
                <w:rFonts w:eastAsia="Calibri"/>
                <w:sz w:val="22"/>
                <w:szCs w:val="22"/>
                <w:lang w:eastAsia="en-US"/>
              </w:rPr>
            </w:pPr>
            <w:r>
              <w:rPr>
                <w:i/>
                <w:iCs/>
                <w:sz w:val="22"/>
                <w:szCs w:val="22"/>
              </w:rPr>
              <w:t>Операционный казначейский риск</w:t>
            </w:r>
            <w:r>
              <w:rPr>
                <w:sz w:val="22"/>
                <w:szCs w:val="22"/>
              </w:rPr>
              <w:t xml:space="preserve"> – вероятность реализации в бизнес-процессах казначейского контроля таких событий (нарушение бюджетного законодательства – несоблюдение установленных порядков), которые могут негативно отразиться на </w:t>
            </w:r>
            <w:r>
              <w:rPr>
                <w:sz w:val="22"/>
                <w:szCs w:val="22"/>
              </w:rPr>
              <w:lastRenderedPageBreak/>
              <w:t>результатах</w:t>
            </w:r>
            <w:r>
              <w:rPr>
                <w:sz w:val="22"/>
                <w:szCs w:val="22"/>
              </w:rPr>
              <w:t xml:space="preserve"> исполнения бюджета (исполнение с нарушением бюджетного законодательства – необеспечение целевого характера и эффективности использования бюджетных средств, недостоверность данных бюджетного учета и отчетности).</w:t>
            </w:r>
          </w:p>
        </w:tc>
      </w:tr>
      <w:tr w:rsidR="00B26EA1">
        <w:trPr>
          <w:trHeight w:val="20"/>
        </w:trPr>
        <w:tc>
          <w:tcPr>
            <w:tcW w:w="127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extDirection w:val="btLr"/>
            <w:vAlign w:val="center"/>
          </w:tcPr>
          <w:p w:rsidR="00B26EA1" w:rsidRDefault="00082A92">
            <w:pPr>
              <w:widowControl w:val="0"/>
              <w:ind w:left="113" w:right="113"/>
              <w:jc w:val="center"/>
              <w:rPr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  <w:lang w:eastAsia="en-US"/>
              </w:rPr>
              <w:lastRenderedPageBreak/>
              <w:t xml:space="preserve">Способность управления казначейскими </w:t>
            </w:r>
            <w:r>
              <w:rPr>
                <w:rFonts w:eastAsia="Calibri"/>
                <w:sz w:val="22"/>
                <w:szCs w:val="22"/>
                <w:lang w:eastAsia="en-US"/>
              </w:rPr>
              <w:t>рисками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082A92">
            <w:pPr>
              <w:pStyle w:val="Style2"/>
              <w:spacing w:line="240" w:lineRule="auto"/>
              <w:ind w:firstLine="0"/>
              <w:jc w:val="left"/>
              <w:rPr>
                <w:rFonts w:eastAsia="Calibri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</w:rPr>
              <w:t xml:space="preserve">1. </w:t>
            </w:r>
            <w:r>
              <w:rPr>
                <w:rFonts w:eastAsia="Calibri"/>
                <w:sz w:val="22"/>
                <w:szCs w:val="22"/>
                <w:lang w:eastAsia="en-US"/>
              </w:rPr>
              <w:t>Владеет приемами идентификации казначейских рисков.</w:t>
            </w:r>
          </w:p>
        </w:tc>
        <w:tc>
          <w:tcPr>
            <w:tcW w:w="4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082A92">
            <w:pPr>
              <w:widowControl w:val="0"/>
              <w:tabs>
                <w:tab w:val="left" w:pos="540"/>
              </w:tabs>
              <w:contextualSpacing/>
              <w:jc w:val="both"/>
              <w:rPr>
                <w:sz w:val="22"/>
                <w:szCs w:val="22"/>
              </w:rPr>
            </w:pPr>
            <w:r>
              <w:rPr>
                <w:rFonts w:eastAsia="Calibri"/>
                <w:b/>
                <w:i/>
                <w:sz w:val="22"/>
                <w:szCs w:val="22"/>
                <w:lang w:eastAsia="en-US"/>
              </w:rPr>
              <w:t xml:space="preserve">Знать: </w:t>
            </w:r>
            <w:r>
              <w:rPr>
                <w:sz w:val="22"/>
                <w:szCs w:val="22"/>
              </w:rPr>
              <w:t>Приемы и методы идентификации казначейских рисков в экономическом субъекте при формировании платежей</w:t>
            </w:r>
          </w:p>
          <w:p w:rsidR="00B26EA1" w:rsidRDefault="00082A92">
            <w:pPr>
              <w:widowControl w:val="0"/>
              <w:tabs>
                <w:tab w:val="left" w:pos="540"/>
              </w:tabs>
              <w:contextualSpacing/>
              <w:jc w:val="both"/>
              <w:rPr>
                <w:sz w:val="22"/>
                <w:szCs w:val="22"/>
              </w:rPr>
            </w:pPr>
            <w:r>
              <w:rPr>
                <w:rFonts w:eastAsia="Calibri"/>
                <w:b/>
                <w:i/>
                <w:sz w:val="22"/>
                <w:szCs w:val="22"/>
                <w:lang w:eastAsia="en-US"/>
              </w:rPr>
              <w:t>Уметь:</w:t>
            </w:r>
          </w:p>
          <w:p w:rsidR="00B26EA1" w:rsidRDefault="00082A92">
            <w:pPr>
              <w:widowControl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Использовать в профессиональной деятельности приемы и методы идентификации каз</w:t>
            </w:r>
            <w:r>
              <w:rPr>
                <w:sz w:val="22"/>
                <w:szCs w:val="22"/>
              </w:rPr>
              <w:t>начейских рисков в экономическом субъекте при формировании платежей</w:t>
            </w:r>
          </w:p>
        </w:tc>
        <w:tc>
          <w:tcPr>
            <w:tcW w:w="6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082A92">
            <w:pPr>
              <w:widowControl w:val="0"/>
              <w:jc w:val="both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Задание 1.</w:t>
            </w:r>
          </w:p>
          <w:p w:rsidR="00B26EA1" w:rsidRDefault="00082A92">
            <w:pPr>
              <w:widowControl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Составьте матрицу внутренних операционных казначейских рисков, которая может быть основой организации внутреннего финансового контроля.</w:t>
            </w:r>
          </w:p>
        </w:tc>
      </w:tr>
      <w:tr w:rsidR="00B26EA1">
        <w:trPr>
          <w:trHeight w:val="20"/>
        </w:trPr>
        <w:tc>
          <w:tcPr>
            <w:tcW w:w="127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B26EA1">
            <w:pPr>
              <w:widowControl w:val="0"/>
              <w:jc w:val="both"/>
              <w:rPr>
                <w:sz w:val="22"/>
                <w:szCs w:val="22"/>
              </w:rPr>
            </w:pP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082A92">
            <w:pPr>
              <w:widowControl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rFonts w:eastAsia="Calibri"/>
                <w:sz w:val="22"/>
                <w:szCs w:val="22"/>
                <w:lang w:eastAsia="en-US"/>
              </w:rPr>
              <w:t xml:space="preserve">Применяет методику оценки </w:t>
            </w:r>
            <w:r>
              <w:rPr>
                <w:rFonts w:eastAsia="Calibri"/>
                <w:sz w:val="22"/>
                <w:szCs w:val="22"/>
                <w:lang w:eastAsia="en-US"/>
              </w:rPr>
              <w:t>казначейских рисков</w:t>
            </w:r>
            <w:r>
              <w:rPr>
                <w:color w:val="000000"/>
                <w:sz w:val="22"/>
                <w:szCs w:val="22"/>
              </w:rPr>
              <w:t>.</w:t>
            </w:r>
          </w:p>
        </w:tc>
        <w:tc>
          <w:tcPr>
            <w:tcW w:w="4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082A92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b/>
                <w:i/>
                <w:sz w:val="22"/>
                <w:szCs w:val="22"/>
                <w:lang w:eastAsia="en-US"/>
              </w:rPr>
            </w:pPr>
            <w:r>
              <w:rPr>
                <w:rFonts w:eastAsia="Calibri"/>
                <w:b/>
                <w:i/>
                <w:sz w:val="22"/>
                <w:szCs w:val="22"/>
                <w:lang w:eastAsia="en-US"/>
              </w:rPr>
              <w:t>Знать:</w:t>
            </w:r>
          </w:p>
          <w:p w:rsidR="00B26EA1" w:rsidRDefault="00082A92">
            <w:pPr>
              <w:widowControl w:val="0"/>
              <w:tabs>
                <w:tab w:val="left" w:pos="540"/>
              </w:tabs>
              <w:contextualSpacing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Методы оценки казначейских рисков в экономическом субъекте при формировании платежей</w:t>
            </w:r>
          </w:p>
          <w:p w:rsidR="00B26EA1" w:rsidRDefault="00082A92">
            <w:pPr>
              <w:widowControl w:val="0"/>
              <w:tabs>
                <w:tab w:val="left" w:pos="540"/>
              </w:tabs>
              <w:contextualSpacing/>
              <w:jc w:val="both"/>
              <w:rPr>
                <w:sz w:val="22"/>
                <w:szCs w:val="22"/>
              </w:rPr>
            </w:pPr>
            <w:r>
              <w:rPr>
                <w:rFonts w:eastAsia="Calibri"/>
                <w:b/>
                <w:i/>
                <w:sz w:val="22"/>
                <w:szCs w:val="22"/>
                <w:lang w:eastAsia="en-US"/>
              </w:rPr>
              <w:t>Уметь:</w:t>
            </w:r>
          </w:p>
          <w:p w:rsidR="00B26EA1" w:rsidRDefault="00082A92">
            <w:pPr>
              <w:widowControl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Использовать в профессиональной деятельности методы оценки казначейских рисков в экономическом субъекте при формировании платежей</w:t>
            </w:r>
          </w:p>
        </w:tc>
        <w:tc>
          <w:tcPr>
            <w:tcW w:w="6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082A92">
            <w:pPr>
              <w:widowControl w:val="0"/>
              <w:jc w:val="both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Задани</w:t>
            </w:r>
            <w:r>
              <w:rPr>
                <w:b/>
                <w:sz w:val="22"/>
                <w:szCs w:val="22"/>
              </w:rPr>
              <w:t>е 1.</w:t>
            </w:r>
          </w:p>
          <w:p w:rsidR="00B26EA1" w:rsidRDefault="00082A92">
            <w:pPr>
              <w:widowControl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Представлена общая схема организации системы управления внутренними рисками на основе организационного подхода Федерального Казначейства. Требуется составить схему организации системы управления внутренними рисками в коммерческой организации.</w:t>
            </w:r>
          </w:p>
          <w:p w:rsidR="00B26EA1" w:rsidRDefault="00082A92">
            <w:pPr>
              <w:widowControl w:val="0"/>
              <w:jc w:val="both"/>
              <w:rPr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>
                  <wp:extent cx="3980180" cy="1244600"/>
                  <wp:effectExtent l="0" t="0" r="0" b="0"/>
                  <wp:docPr id="5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 l="24996" t="17585" r="27750" b="2707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80180" cy="1244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6EA1">
        <w:trPr>
          <w:trHeight w:val="20"/>
        </w:trPr>
        <w:tc>
          <w:tcPr>
            <w:tcW w:w="127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B26EA1">
            <w:pPr>
              <w:widowControl w:val="0"/>
              <w:jc w:val="both"/>
              <w:rPr>
                <w:sz w:val="22"/>
                <w:szCs w:val="22"/>
              </w:rPr>
            </w:pP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082A92">
            <w:pPr>
              <w:widowControl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3. </w:t>
            </w:r>
            <w:r>
              <w:rPr>
                <w:rFonts w:eastAsia="Calibri"/>
                <w:sz w:val="22"/>
                <w:szCs w:val="22"/>
                <w:lang w:eastAsia="en-US"/>
              </w:rPr>
              <w:t>Обосновывает решения по повышению эффективности управления казначейскими рисками</w:t>
            </w:r>
          </w:p>
        </w:tc>
        <w:tc>
          <w:tcPr>
            <w:tcW w:w="4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082A92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b/>
                <w:i/>
                <w:sz w:val="22"/>
                <w:szCs w:val="22"/>
                <w:lang w:eastAsia="en-US"/>
              </w:rPr>
            </w:pPr>
            <w:r>
              <w:rPr>
                <w:rFonts w:eastAsia="Calibri"/>
                <w:b/>
                <w:i/>
                <w:sz w:val="22"/>
                <w:szCs w:val="22"/>
                <w:lang w:eastAsia="en-US"/>
              </w:rPr>
              <w:t>Знать:</w:t>
            </w:r>
          </w:p>
          <w:p w:rsidR="00B26EA1" w:rsidRDefault="00082A92">
            <w:pPr>
              <w:widowControl w:val="0"/>
              <w:tabs>
                <w:tab w:val="left" w:pos="540"/>
              </w:tabs>
              <w:contextualSpacing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Приемы обоснования решений по повышению эффективности управления казначейскими рисками в экономическом субъекте при формировании платежей</w:t>
            </w:r>
          </w:p>
          <w:p w:rsidR="00B26EA1" w:rsidRDefault="00082A92">
            <w:pPr>
              <w:widowControl w:val="0"/>
              <w:tabs>
                <w:tab w:val="left" w:pos="540"/>
              </w:tabs>
              <w:contextualSpacing/>
              <w:jc w:val="both"/>
              <w:rPr>
                <w:sz w:val="22"/>
                <w:szCs w:val="22"/>
              </w:rPr>
            </w:pPr>
            <w:r>
              <w:rPr>
                <w:rFonts w:eastAsia="Calibri"/>
                <w:b/>
                <w:i/>
                <w:sz w:val="22"/>
                <w:szCs w:val="22"/>
                <w:lang w:eastAsia="en-US"/>
              </w:rPr>
              <w:t>Уметь:</w:t>
            </w:r>
          </w:p>
          <w:p w:rsidR="00B26EA1" w:rsidRDefault="00082A92">
            <w:pPr>
              <w:widowControl w:val="0"/>
              <w:tabs>
                <w:tab w:val="left" w:pos="540"/>
              </w:tabs>
              <w:contextualSpacing/>
              <w:jc w:val="both"/>
              <w:rPr>
                <w:rFonts w:eastAsia="Calibri"/>
                <w:b/>
                <w:i/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</w:rPr>
              <w:t xml:space="preserve">Предлагать направления </w:t>
            </w:r>
            <w:r>
              <w:rPr>
                <w:sz w:val="22"/>
                <w:szCs w:val="22"/>
              </w:rPr>
              <w:t>повышения эффективности управления казначейскими рисками в экономическом субъекте при формировании платежей</w:t>
            </w:r>
          </w:p>
        </w:tc>
        <w:tc>
          <w:tcPr>
            <w:tcW w:w="6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26EA1" w:rsidRDefault="00082A92">
            <w:pPr>
              <w:widowControl w:val="0"/>
              <w:jc w:val="both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Задание 1.</w:t>
            </w:r>
          </w:p>
          <w:p w:rsidR="00B26EA1" w:rsidRDefault="00082A92">
            <w:pPr>
              <w:widowControl w:val="0"/>
              <w:jc w:val="both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Заполните реестр казначейских рисков по представленному экономическому субъекту</w:t>
            </w:r>
          </w:p>
          <w:p w:rsidR="00B26EA1" w:rsidRDefault="00082A92">
            <w:pPr>
              <w:widowControl w:val="0"/>
              <w:jc w:val="both"/>
              <w:rPr>
                <w:b/>
                <w:sz w:val="22"/>
                <w:szCs w:val="22"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3930650" cy="1441450"/>
                  <wp:effectExtent l="0" t="0" r="0" b="0"/>
                  <wp:docPr id="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 l="5417" t="31752" r="12583" b="705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30650" cy="1441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26EA1" w:rsidRDefault="00B26EA1">
      <w:pPr>
        <w:sectPr w:rsidR="00B26EA1">
          <w:footerReference w:type="default" r:id="rId14"/>
          <w:footerReference w:type="first" r:id="rId15"/>
          <w:pgSz w:w="16838" w:h="11906" w:orient="landscape"/>
          <w:pgMar w:top="1134" w:right="851" w:bottom="1134" w:left="1418" w:header="0" w:footer="340" w:gutter="0"/>
          <w:pgNumType w:start="15"/>
          <w:cols w:space="720"/>
          <w:formProt w:val="0"/>
          <w:titlePg/>
          <w:docGrid w:linePitch="360"/>
        </w:sectPr>
      </w:pPr>
    </w:p>
    <w:p w:rsidR="00B26EA1" w:rsidRDefault="00082A92">
      <w:pPr>
        <w:spacing w:line="276" w:lineRule="auto"/>
        <w:rPr>
          <w:b/>
          <w:sz w:val="28"/>
        </w:rPr>
      </w:pPr>
      <w:r>
        <w:rPr>
          <w:b/>
          <w:sz w:val="28"/>
        </w:rPr>
        <w:lastRenderedPageBreak/>
        <w:t>П</w:t>
      </w:r>
      <w:r>
        <w:rPr>
          <w:b/>
          <w:sz w:val="28"/>
        </w:rPr>
        <w:t>римерный перечень вопросов для подготовки к зачету</w:t>
      </w:r>
    </w:p>
    <w:p w:rsidR="00B26EA1" w:rsidRDefault="00B26EA1">
      <w:pPr>
        <w:spacing w:line="276" w:lineRule="auto"/>
        <w:rPr>
          <w:b/>
          <w:sz w:val="28"/>
        </w:rPr>
      </w:pPr>
    </w:p>
    <w:p w:rsidR="00B26EA1" w:rsidRDefault="00082A92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Понятие финансовое администрирование. </w:t>
      </w:r>
    </w:p>
    <w:p w:rsidR="00B26EA1" w:rsidRDefault="00082A92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Сущностные характеристики финансового администрирования. </w:t>
      </w:r>
    </w:p>
    <w:p w:rsidR="00B26EA1" w:rsidRDefault="00082A92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3. Принципы и функции финансового администрирования.</w:t>
      </w:r>
    </w:p>
    <w:p w:rsidR="00B26EA1" w:rsidRDefault="00082A92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4. Методы и формы финансового администрирования.</w:t>
      </w:r>
    </w:p>
    <w:p w:rsidR="00B26EA1" w:rsidRDefault="00082A92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5. Субъекты и объекты финансового администрирования. </w:t>
      </w:r>
    </w:p>
    <w:p w:rsidR="00B26EA1" w:rsidRDefault="00082A92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6. Организационное построение финансовой службы. Принципы аппарата управления финансовой службы.</w:t>
      </w:r>
    </w:p>
    <w:p w:rsidR="00B26EA1" w:rsidRDefault="00082A92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7. Системы и методы финансового планирования. Финансовый план как инструмент финансового администрирован</w:t>
      </w:r>
      <w:r>
        <w:rPr>
          <w:sz w:val="28"/>
          <w:szCs w:val="28"/>
        </w:rPr>
        <w:t xml:space="preserve">ия. Структура финансового плана. </w:t>
      </w:r>
    </w:p>
    <w:p w:rsidR="00B26EA1" w:rsidRDefault="00082A92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8. Контрольно-аналитическое, учетно-аналитическое обеспечение процессов финансового администрирования.</w:t>
      </w:r>
    </w:p>
    <w:p w:rsidR="00B26EA1" w:rsidRDefault="00082A92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9. Сущность финансового </w:t>
      </w:r>
      <w:proofErr w:type="spellStart"/>
      <w:r>
        <w:rPr>
          <w:sz w:val="28"/>
          <w:szCs w:val="28"/>
        </w:rPr>
        <w:t>контроллинга</w:t>
      </w:r>
      <w:proofErr w:type="spellEnd"/>
      <w:r>
        <w:rPr>
          <w:sz w:val="28"/>
          <w:szCs w:val="28"/>
        </w:rPr>
        <w:t xml:space="preserve"> в организациях.</w:t>
      </w:r>
    </w:p>
    <w:p w:rsidR="00B26EA1" w:rsidRDefault="00082A92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10. Финансовый </w:t>
      </w:r>
      <w:proofErr w:type="spellStart"/>
      <w:r>
        <w:rPr>
          <w:sz w:val="28"/>
          <w:szCs w:val="28"/>
        </w:rPr>
        <w:t>контроллинг</w:t>
      </w:r>
      <w:proofErr w:type="spellEnd"/>
      <w:r>
        <w:rPr>
          <w:sz w:val="28"/>
          <w:szCs w:val="28"/>
        </w:rPr>
        <w:t xml:space="preserve"> как функциональная система.</w:t>
      </w:r>
    </w:p>
    <w:p w:rsidR="00B26EA1" w:rsidRDefault="00082A92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11. Задачи финансового </w:t>
      </w:r>
      <w:proofErr w:type="spellStart"/>
      <w:r>
        <w:rPr>
          <w:sz w:val="28"/>
          <w:szCs w:val="28"/>
        </w:rPr>
        <w:t>контроллинга</w:t>
      </w:r>
      <w:proofErr w:type="spellEnd"/>
      <w:r>
        <w:rPr>
          <w:sz w:val="28"/>
          <w:szCs w:val="28"/>
        </w:rPr>
        <w:t xml:space="preserve">. </w:t>
      </w:r>
    </w:p>
    <w:p w:rsidR="00B26EA1" w:rsidRDefault="00082A92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12. Субъекты и объекты финансового </w:t>
      </w:r>
      <w:proofErr w:type="spellStart"/>
      <w:r>
        <w:rPr>
          <w:sz w:val="28"/>
          <w:szCs w:val="28"/>
        </w:rPr>
        <w:t>контроллинга</w:t>
      </w:r>
      <w:proofErr w:type="spellEnd"/>
      <w:r>
        <w:rPr>
          <w:sz w:val="28"/>
          <w:szCs w:val="28"/>
        </w:rPr>
        <w:t xml:space="preserve">. </w:t>
      </w:r>
    </w:p>
    <w:p w:rsidR="00B26EA1" w:rsidRDefault="00082A92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13. Финансовый </w:t>
      </w:r>
      <w:proofErr w:type="spellStart"/>
      <w:r>
        <w:rPr>
          <w:sz w:val="28"/>
          <w:szCs w:val="28"/>
        </w:rPr>
        <w:t>контроллинг</w:t>
      </w:r>
      <w:proofErr w:type="spellEnd"/>
      <w:r>
        <w:rPr>
          <w:sz w:val="28"/>
          <w:szCs w:val="28"/>
        </w:rPr>
        <w:t xml:space="preserve"> в управленческой структуре организации.</w:t>
      </w:r>
    </w:p>
    <w:p w:rsidR="00B26EA1" w:rsidRDefault="00082A92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14. Способы и порядок организации финансового </w:t>
      </w:r>
      <w:proofErr w:type="spellStart"/>
      <w:r>
        <w:rPr>
          <w:sz w:val="28"/>
          <w:szCs w:val="28"/>
        </w:rPr>
        <w:t>контролллинга</w:t>
      </w:r>
      <w:proofErr w:type="spellEnd"/>
      <w:r>
        <w:rPr>
          <w:sz w:val="28"/>
          <w:szCs w:val="28"/>
        </w:rPr>
        <w:t>.</w:t>
      </w:r>
    </w:p>
    <w:p w:rsidR="00B26EA1" w:rsidRDefault="00082A92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15. Процессы финансового </w:t>
      </w:r>
      <w:proofErr w:type="spellStart"/>
      <w:r>
        <w:rPr>
          <w:sz w:val="28"/>
          <w:szCs w:val="28"/>
        </w:rPr>
        <w:t>контроллинга</w:t>
      </w:r>
      <w:proofErr w:type="spellEnd"/>
      <w:r>
        <w:rPr>
          <w:sz w:val="28"/>
          <w:szCs w:val="28"/>
        </w:rPr>
        <w:t xml:space="preserve">: </w:t>
      </w:r>
      <w:proofErr w:type="spellStart"/>
      <w:r>
        <w:rPr>
          <w:sz w:val="28"/>
          <w:szCs w:val="28"/>
        </w:rPr>
        <w:t>ц</w:t>
      </w:r>
      <w:r>
        <w:rPr>
          <w:sz w:val="28"/>
          <w:szCs w:val="28"/>
        </w:rPr>
        <w:t>елеобразование</w:t>
      </w:r>
      <w:proofErr w:type="spellEnd"/>
      <w:r>
        <w:rPr>
          <w:sz w:val="28"/>
          <w:szCs w:val="28"/>
        </w:rPr>
        <w:t>, планирование, обратная связь.</w:t>
      </w:r>
    </w:p>
    <w:p w:rsidR="00B26EA1" w:rsidRDefault="00082A92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16. Элементы финансового </w:t>
      </w:r>
      <w:proofErr w:type="spellStart"/>
      <w:r>
        <w:rPr>
          <w:sz w:val="28"/>
          <w:szCs w:val="28"/>
        </w:rPr>
        <w:t>контроллинга</w:t>
      </w:r>
      <w:proofErr w:type="spellEnd"/>
      <w:r>
        <w:rPr>
          <w:sz w:val="28"/>
          <w:szCs w:val="28"/>
        </w:rPr>
        <w:t xml:space="preserve">: принятие решений, управленческий учет, интеграция информации </w:t>
      </w:r>
      <w:proofErr w:type="spellStart"/>
      <w:r>
        <w:rPr>
          <w:sz w:val="28"/>
          <w:szCs w:val="28"/>
        </w:rPr>
        <w:t>контроллинга</w:t>
      </w:r>
      <w:proofErr w:type="spellEnd"/>
      <w:r>
        <w:rPr>
          <w:sz w:val="28"/>
          <w:szCs w:val="28"/>
        </w:rPr>
        <w:t xml:space="preserve">. </w:t>
      </w:r>
    </w:p>
    <w:p w:rsidR="00B26EA1" w:rsidRDefault="00082A92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17. Налоговое администрирование как система управления налоговыми отношениями. </w:t>
      </w:r>
    </w:p>
    <w:p w:rsidR="00B26EA1" w:rsidRDefault="00082A92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18. Состав и ст</w:t>
      </w:r>
      <w:r>
        <w:rPr>
          <w:sz w:val="28"/>
          <w:szCs w:val="28"/>
        </w:rPr>
        <w:t xml:space="preserve">руктура налоговых органов, осуществляющих функции налогового администрирования. </w:t>
      </w:r>
    </w:p>
    <w:p w:rsidR="00B26EA1" w:rsidRDefault="00082A92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19. Формы и методы налогового администрирования. </w:t>
      </w:r>
    </w:p>
    <w:p w:rsidR="00B26EA1" w:rsidRDefault="00082A92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20. Формы контрольной работы налоговых органов и ответственность налогоплательщиков за налоговые правонарушения. </w:t>
      </w:r>
    </w:p>
    <w:p w:rsidR="00B26EA1" w:rsidRDefault="00082A92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21. Урегули</w:t>
      </w:r>
      <w:r>
        <w:rPr>
          <w:sz w:val="28"/>
          <w:szCs w:val="28"/>
        </w:rPr>
        <w:t>рование налоговых споров в системе налогового администрирования.</w:t>
      </w:r>
    </w:p>
    <w:p w:rsidR="00B26EA1" w:rsidRDefault="00082A92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22. Особенности администрирования налогообложения доходов и прибыли, имущественного налогообложения. </w:t>
      </w:r>
    </w:p>
    <w:p w:rsidR="00B26EA1" w:rsidRDefault="00082A92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23. Налоговое администрирование деятельности субъектов малого и среднего предпринимательс</w:t>
      </w:r>
      <w:r>
        <w:rPr>
          <w:sz w:val="28"/>
          <w:szCs w:val="28"/>
        </w:rPr>
        <w:t>тва.</w:t>
      </w:r>
    </w:p>
    <w:p w:rsidR="00B26EA1" w:rsidRDefault="00082A92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24. Понятие информационная система финансового администрирования. Состав информационной базы финансового администрирования. </w:t>
      </w:r>
    </w:p>
    <w:p w:rsidR="00B26EA1" w:rsidRDefault="00082A92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25. Состав показателей информационного обеспечения финансового администрирования.</w:t>
      </w:r>
    </w:p>
    <w:p w:rsidR="00B26EA1" w:rsidRDefault="00082A92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26. Внешние и внутренние источники информаци</w:t>
      </w:r>
      <w:r>
        <w:rPr>
          <w:sz w:val="28"/>
          <w:szCs w:val="28"/>
        </w:rPr>
        <w:t xml:space="preserve">и. Информационный и аналитический инструментарий. </w:t>
      </w:r>
    </w:p>
    <w:p w:rsidR="00B26EA1" w:rsidRDefault="00B26EA1">
      <w:pPr>
        <w:spacing w:line="276" w:lineRule="auto"/>
        <w:rPr>
          <w:b/>
          <w:sz w:val="28"/>
        </w:rPr>
      </w:pPr>
    </w:p>
    <w:p w:rsidR="00B26EA1" w:rsidRDefault="00082A92">
      <w:pPr>
        <w:widowControl w:val="0"/>
        <w:spacing w:line="360" w:lineRule="auto"/>
        <w:ind w:firstLine="709"/>
        <w:outlineLvl w:val="0"/>
        <w:rPr>
          <w:b/>
          <w:sz w:val="28"/>
          <w:szCs w:val="28"/>
        </w:rPr>
      </w:pPr>
      <w:bookmarkStart w:id="17" w:name="_Toc37834523"/>
      <w:r>
        <w:rPr>
          <w:b/>
          <w:sz w:val="28"/>
          <w:szCs w:val="28"/>
        </w:rPr>
        <w:t>8.</w:t>
      </w:r>
      <w:r>
        <w:rPr>
          <w:b/>
          <w:sz w:val="28"/>
          <w:szCs w:val="28"/>
        </w:rPr>
        <w:tab/>
        <w:t>Перечень основной и дополнительной учебной литературы,</w:t>
      </w:r>
      <w:bookmarkEnd w:id="17"/>
      <w:r>
        <w:rPr>
          <w:b/>
          <w:sz w:val="28"/>
          <w:szCs w:val="28"/>
        </w:rPr>
        <w:t xml:space="preserve"> </w:t>
      </w:r>
    </w:p>
    <w:p w:rsidR="00B26EA1" w:rsidRDefault="00082A92">
      <w:pPr>
        <w:widowControl w:val="0"/>
        <w:spacing w:line="360" w:lineRule="auto"/>
        <w:jc w:val="both"/>
        <w:outlineLvl w:val="0"/>
        <w:rPr>
          <w:b/>
          <w:sz w:val="28"/>
          <w:szCs w:val="28"/>
        </w:rPr>
      </w:pPr>
      <w:bookmarkStart w:id="18" w:name="_Toc37834524"/>
      <w:r>
        <w:rPr>
          <w:b/>
          <w:sz w:val="28"/>
          <w:szCs w:val="28"/>
        </w:rPr>
        <w:t>необходимой для освоения дисциплины</w:t>
      </w:r>
      <w:bookmarkEnd w:id="18"/>
    </w:p>
    <w:p w:rsidR="00B26EA1" w:rsidRDefault="00082A92">
      <w:pPr>
        <w:widowControl w:val="0"/>
        <w:spacing w:line="360" w:lineRule="auto"/>
        <w:ind w:firstLine="709"/>
        <w:rPr>
          <w:rStyle w:val="-"/>
          <w:rFonts w:ascii="Arial" w:hAnsi="Arial" w:cs="Arial"/>
          <w:color w:val="291699"/>
          <w:u w:val="none"/>
          <w:shd w:val="clear" w:color="auto" w:fill="FFFFFF"/>
        </w:rPr>
      </w:pPr>
      <w:hyperlink r:id="rId16" w:tgtFrame="_blank">
        <w:r>
          <w:rPr>
            <w:b/>
            <w:sz w:val="28"/>
            <w:szCs w:val="28"/>
          </w:rPr>
          <w:t>8.1. Нормативные правовые</w:t>
        </w:r>
        <w:r>
          <w:rPr>
            <w:b/>
            <w:sz w:val="28"/>
            <w:szCs w:val="28"/>
          </w:rPr>
          <w:t xml:space="preserve"> акты</w:t>
        </w:r>
      </w:hyperlink>
    </w:p>
    <w:p w:rsidR="00B26EA1" w:rsidRDefault="00082A92">
      <w:pPr>
        <w:numPr>
          <w:ilvl w:val="0"/>
          <w:numId w:val="2"/>
        </w:numPr>
        <w:tabs>
          <w:tab w:val="left" w:pos="502"/>
        </w:tabs>
        <w:spacing w:line="360" w:lineRule="auto"/>
        <w:ind w:firstLine="207"/>
        <w:jc w:val="both"/>
        <w:rPr>
          <w:sz w:val="28"/>
          <w:szCs w:val="28"/>
        </w:rPr>
      </w:pPr>
      <w:hyperlink r:id="rId17" w:tgtFrame="_blank">
        <w:r>
          <w:t xml:space="preserve"> </w:t>
        </w:r>
      </w:hyperlink>
      <w:r>
        <w:rPr>
          <w:sz w:val="28"/>
          <w:szCs w:val="28"/>
        </w:rPr>
        <w:t>Конституция Российской Федерации (принята всенародным голосованием 12.12.1993 с изменениями, одобренными в ходе общероссийского голосования 01.07.2020).</w:t>
      </w:r>
    </w:p>
    <w:p w:rsidR="00B26EA1" w:rsidRDefault="00082A92">
      <w:pPr>
        <w:numPr>
          <w:ilvl w:val="0"/>
          <w:numId w:val="2"/>
        </w:numPr>
        <w:tabs>
          <w:tab w:val="left" w:pos="502"/>
        </w:tabs>
        <w:spacing w:line="360" w:lineRule="auto"/>
        <w:ind w:firstLine="207"/>
        <w:jc w:val="both"/>
        <w:rPr>
          <w:sz w:val="28"/>
          <w:szCs w:val="28"/>
        </w:rPr>
      </w:pPr>
      <w:r>
        <w:rPr>
          <w:sz w:val="28"/>
          <w:szCs w:val="28"/>
        </w:rPr>
        <w:t>Бюджетный ко</w:t>
      </w:r>
      <w:r>
        <w:rPr>
          <w:sz w:val="28"/>
          <w:szCs w:val="28"/>
        </w:rPr>
        <w:t>декс Российской Федерации от 31.07.1998 №145-ФЗ.</w:t>
      </w:r>
    </w:p>
    <w:p w:rsidR="00B26EA1" w:rsidRDefault="00082A92">
      <w:pPr>
        <w:pStyle w:val="13"/>
        <w:numPr>
          <w:ilvl w:val="0"/>
          <w:numId w:val="2"/>
        </w:numPr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Гражданский кодекс Российской Федерации (часть первая) от 30.11.1994 г. №51-ФЗ</w:t>
      </w:r>
      <w:r>
        <w:rPr>
          <w:sz w:val="28"/>
          <w:szCs w:val="28"/>
          <w:lang w:val="ru-RU"/>
        </w:rPr>
        <w:t>.</w:t>
      </w:r>
    </w:p>
    <w:p w:rsidR="00B26EA1" w:rsidRDefault="00082A92">
      <w:pPr>
        <w:pStyle w:val="13"/>
        <w:numPr>
          <w:ilvl w:val="0"/>
          <w:numId w:val="2"/>
        </w:numPr>
        <w:spacing w:line="360" w:lineRule="auto"/>
        <w:ind w:left="0" w:firstLine="709"/>
        <w:jc w:val="both"/>
        <w:rPr>
          <w:sz w:val="28"/>
          <w:szCs w:val="28"/>
        </w:rPr>
      </w:pPr>
      <w:hyperlink r:id="rId18" w:tgtFrame="_blank">
        <w:r>
          <w:rPr>
            <w:sz w:val="28"/>
            <w:szCs w:val="28"/>
          </w:rPr>
          <w:t>Налоговый</w:t>
        </w:r>
        <w:r>
          <w:rPr>
            <w:sz w:val="28"/>
            <w:szCs w:val="28"/>
            <w:lang w:val="ru-RU"/>
          </w:rPr>
          <w:t xml:space="preserve"> </w:t>
        </w:r>
        <w:r>
          <w:rPr>
            <w:sz w:val="28"/>
            <w:szCs w:val="28"/>
          </w:rPr>
          <w:t>кодекс</w:t>
        </w:r>
        <w:r>
          <w:rPr>
            <w:sz w:val="28"/>
            <w:szCs w:val="28"/>
            <w:lang w:val="ru-RU"/>
          </w:rPr>
          <w:t xml:space="preserve"> </w:t>
        </w:r>
        <w:r>
          <w:rPr>
            <w:sz w:val="28"/>
            <w:szCs w:val="28"/>
          </w:rPr>
          <w:t>Российской Федерации (ча</w:t>
        </w:r>
        <w:r>
          <w:rPr>
            <w:sz w:val="28"/>
            <w:szCs w:val="28"/>
          </w:rPr>
          <w:t xml:space="preserve">сть первая) от 31.07.1998 </w:t>
        </w:r>
        <w:r>
          <w:rPr>
            <w:sz w:val="28"/>
            <w:szCs w:val="28"/>
            <w:lang w:val="ru-RU"/>
          </w:rPr>
          <w:t>№</w:t>
        </w:r>
        <w:r>
          <w:rPr>
            <w:sz w:val="28"/>
            <w:szCs w:val="28"/>
          </w:rPr>
          <w:t>146-ФЗ.</w:t>
        </w:r>
      </w:hyperlink>
    </w:p>
    <w:p w:rsidR="00B26EA1" w:rsidRDefault="00082A92">
      <w:pPr>
        <w:pStyle w:val="13"/>
        <w:numPr>
          <w:ilvl w:val="0"/>
          <w:numId w:val="2"/>
        </w:numPr>
        <w:spacing w:line="360" w:lineRule="auto"/>
        <w:ind w:left="0" w:firstLine="709"/>
        <w:jc w:val="both"/>
        <w:rPr>
          <w:sz w:val="28"/>
          <w:szCs w:val="28"/>
        </w:rPr>
      </w:pPr>
      <w:hyperlink r:id="rId19" w:tgtFrame="_blank">
        <w:r>
          <w:rPr>
            <w:sz w:val="28"/>
            <w:szCs w:val="28"/>
          </w:rPr>
          <w:t>Налоговый</w:t>
        </w:r>
        <w:r>
          <w:rPr>
            <w:sz w:val="28"/>
            <w:szCs w:val="28"/>
            <w:lang w:val="ru-RU"/>
          </w:rPr>
          <w:t xml:space="preserve"> </w:t>
        </w:r>
        <w:r>
          <w:rPr>
            <w:sz w:val="28"/>
            <w:szCs w:val="28"/>
          </w:rPr>
          <w:t>кодекс</w:t>
        </w:r>
        <w:r>
          <w:rPr>
            <w:sz w:val="28"/>
            <w:szCs w:val="28"/>
            <w:lang w:val="ru-RU"/>
          </w:rPr>
          <w:t xml:space="preserve"> </w:t>
        </w:r>
        <w:r>
          <w:rPr>
            <w:sz w:val="28"/>
            <w:szCs w:val="28"/>
          </w:rPr>
          <w:t xml:space="preserve">Российской Федерации (часть вторая) от 05.08.2000 </w:t>
        </w:r>
        <w:r>
          <w:rPr>
            <w:sz w:val="28"/>
            <w:szCs w:val="28"/>
            <w:lang w:val="ru-RU"/>
          </w:rPr>
          <w:t>№</w:t>
        </w:r>
        <w:r>
          <w:rPr>
            <w:sz w:val="28"/>
            <w:szCs w:val="28"/>
          </w:rPr>
          <w:t>117-ФЗ</w:t>
        </w:r>
        <w:r>
          <w:rPr>
            <w:sz w:val="28"/>
            <w:szCs w:val="28"/>
            <w:lang w:val="ru-RU"/>
          </w:rPr>
          <w:t>.</w:t>
        </w:r>
      </w:hyperlink>
    </w:p>
    <w:p w:rsidR="00B26EA1" w:rsidRDefault="00B26EA1">
      <w:pPr>
        <w:pStyle w:val="13"/>
        <w:spacing w:line="360" w:lineRule="auto"/>
        <w:jc w:val="both"/>
        <w:rPr>
          <w:sz w:val="28"/>
          <w:szCs w:val="28"/>
          <w:lang w:val="ru-RU"/>
        </w:rPr>
      </w:pPr>
    </w:p>
    <w:p w:rsidR="00B26EA1" w:rsidRDefault="00B26EA1">
      <w:pPr>
        <w:pStyle w:val="13"/>
        <w:spacing w:line="360" w:lineRule="auto"/>
        <w:jc w:val="both"/>
        <w:rPr>
          <w:sz w:val="28"/>
          <w:szCs w:val="28"/>
        </w:rPr>
      </w:pPr>
    </w:p>
    <w:p w:rsidR="00B26EA1" w:rsidRDefault="00082A92">
      <w:pPr>
        <w:spacing w:line="360" w:lineRule="auto"/>
        <w:ind w:firstLine="708"/>
        <w:rPr>
          <w:sz w:val="28"/>
          <w:szCs w:val="28"/>
        </w:rPr>
      </w:pPr>
      <w:hyperlink r:id="rId20" w:tgtFrame="_blank">
        <w:r>
          <w:rPr>
            <w:b/>
            <w:bCs/>
            <w:sz w:val="28"/>
            <w:szCs w:val="28"/>
          </w:rPr>
          <w:t>8.2. Рекомендуемая литература</w:t>
        </w:r>
      </w:hyperlink>
    </w:p>
    <w:p w:rsidR="00B26EA1" w:rsidRDefault="00082A92">
      <w:pPr>
        <w:spacing w:line="360" w:lineRule="auto"/>
        <w:ind w:firstLine="709"/>
        <w:jc w:val="both"/>
        <w:rPr>
          <w:b/>
          <w:bCs/>
          <w:sz w:val="28"/>
        </w:rPr>
      </w:pPr>
      <w:r>
        <w:rPr>
          <w:b/>
          <w:bCs/>
          <w:sz w:val="28"/>
        </w:rPr>
        <w:t>8.2.1. Основная:</w:t>
      </w:r>
    </w:p>
    <w:p w:rsidR="00B26EA1" w:rsidRDefault="00082A92">
      <w:pPr>
        <w:pStyle w:val="25"/>
        <w:spacing w:line="360" w:lineRule="auto"/>
        <w:ind w:firstLine="709"/>
        <w:jc w:val="both"/>
        <w:rPr>
          <w:color w:val="202023"/>
          <w:sz w:val="28"/>
          <w:szCs w:val="28"/>
          <w:highlight w:val="white"/>
        </w:rPr>
      </w:pPr>
      <w:r>
        <w:rPr>
          <w:sz w:val="28"/>
          <w:szCs w:val="28"/>
        </w:rPr>
        <w:t xml:space="preserve">1. </w:t>
      </w:r>
      <w:r>
        <w:rPr>
          <w:color w:val="202023"/>
          <w:sz w:val="28"/>
          <w:szCs w:val="28"/>
          <w:shd w:val="clear" w:color="auto" w:fill="FFFFFF"/>
        </w:rPr>
        <w:t xml:space="preserve">Дорофеева, Н. А. Налоговое </w:t>
      </w:r>
      <w:proofErr w:type="gramStart"/>
      <w:r>
        <w:rPr>
          <w:color w:val="202023"/>
          <w:sz w:val="28"/>
          <w:szCs w:val="28"/>
          <w:shd w:val="clear" w:color="auto" w:fill="FFFFFF"/>
        </w:rPr>
        <w:t>администрирование :</w:t>
      </w:r>
      <w:proofErr w:type="gramEnd"/>
      <w:r>
        <w:rPr>
          <w:color w:val="202023"/>
          <w:sz w:val="28"/>
          <w:szCs w:val="28"/>
          <w:shd w:val="clear" w:color="auto" w:fill="FFFFFF"/>
        </w:rPr>
        <w:t xml:space="preserve"> учеб. для студентов </w:t>
      </w:r>
      <w:proofErr w:type="spellStart"/>
      <w:r>
        <w:rPr>
          <w:color w:val="202023"/>
          <w:sz w:val="28"/>
          <w:szCs w:val="28"/>
          <w:shd w:val="clear" w:color="auto" w:fill="FFFFFF"/>
        </w:rPr>
        <w:t>экон</w:t>
      </w:r>
      <w:proofErr w:type="spellEnd"/>
      <w:r>
        <w:rPr>
          <w:color w:val="202023"/>
          <w:sz w:val="28"/>
          <w:szCs w:val="28"/>
          <w:shd w:val="clear" w:color="auto" w:fill="FFFFFF"/>
        </w:rPr>
        <w:t xml:space="preserve">. вузов / Дорофеева Н. А., </w:t>
      </w:r>
      <w:proofErr w:type="spellStart"/>
      <w:r>
        <w:rPr>
          <w:color w:val="202023"/>
          <w:sz w:val="28"/>
          <w:szCs w:val="28"/>
          <w:shd w:val="clear" w:color="auto" w:fill="FFFFFF"/>
        </w:rPr>
        <w:t>Брилон</w:t>
      </w:r>
      <w:proofErr w:type="spellEnd"/>
      <w:r>
        <w:rPr>
          <w:color w:val="202023"/>
          <w:sz w:val="28"/>
          <w:szCs w:val="28"/>
          <w:shd w:val="clear" w:color="auto" w:fill="FFFFFF"/>
        </w:rPr>
        <w:t xml:space="preserve"> А. В., </w:t>
      </w:r>
      <w:proofErr w:type="spellStart"/>
      <w:r>
        <w:rPr>
          <w:color w:val="202023"/>
          <w:sz w:val="28"/>
          <w:szCs w:val="28"/>
          <w:shd w:val="clear" w:color="auto" w:fill="FFFFFF"/>
        </w:rPr>
        <w:t>Брилон</w:t>
      </w:r>
      <w:proofErr w:type="spellEnd"/>
      <w:r>
        <w:rPr>
          <w:color w:val="202023"/>
          <w:sz w:val="28"/>
          <w:szCs w:val="28"/>
          <w:shd w:val="clear" w:color="auto" w:fill="FFFFFF"/>
        </w:rPr>
        <w:t xml:space="preserve"> Н. </w:t>
      </w:r>
      <w:r>
        <w:rPr>
          <w:color w:val="202023"/>
          <w:sz w:val="28"/>
          <w:szCs w:val="28"/>
          <w:shd w:val="clear" w:color="auto" w:fill="FFFFFF"/>
        </w:rPr>
        <w:t xml:space="preserve">В. — Москва : Дашков и К, 2016. — 296 с. — ISBN 978-5-394-01990-6. </w:t>
      </w:r>
      <w:r>
        <w:rPr>
          <w:bCs/>
          <w:color w:val="202023"/>
          <w:sz w:val="28"/>
          <w:szCs w:val="28"/>
          <w:shd w:val="clear" w:color="auto" w:fill="FFFFFF"/>
          <w:lang w:eastAsia="zh-CN"/>
        </w:rPr>
        <w:t>— ЭБС Znanium.com. —</w:t>
      </w:r>
      <w:r>
        <w:rPr>
          <w:color w:val="202023"/>
          <w:sz w:val="28"/>
          <w:szCs w:val="28"/>
          <w:shd w:val="clear" w:color="auto" w:fill="FFFFFF"/>
        </w:rPr>
        <w:t xml:space="preserve"> URL: https://znanium.com/catalog/product/312426 (дата обращения: 29.05.2023). —</w:t>
      </w:r>
      <w:proofErr w:type="gramStart"/>
      <w:r>
        <w:rPr>
          <w:color w:val="202023"/>
          <w:sz w:val="28"/>
          <w:szCs w:val="28"/>
          <w:shd w:val="clear" w:color="auto" w:fill="FFFFFF"/>
        </w:rPr>
        <w:t>Текст :</w:t>
      </w:r>
      <w:proofErr w:type="gramEnd"/>
      <w:r>
        <w:rPr>
          <w:color w:val="202023"/>
          <w:sz w:val="28"/>
          <w:szCs w:val="28"/>
          <w:shd w:val="clear" w:color="auto" w:fill="FFFFFF"/>
        </w:rPr>
        <w:t xml:space="preserve"> электронный.</w:t>
      </w:r>
    </w:p>
    <w:p w:rsidR="00B26EA1" w:rsidRDefault="00082A92">
      <w:pPr>
        <w:pStyle w:val="25"/>
        <w:spacing w:line="360" w:lineRule="auto"/>
        <w:ind w:firstLine="709"/>
        <w:jc w:val="both"/>
        <w:rPr>
          <w:sz w:val="28"/>
          <w:szCs w:val="28"/>
        </w:rPr>
      </w:pPr>
      <w:r>
        <w:rPr>
          <w:color w:val="202023"/>
          <w:sz w:val="28"/>
          <w:szCs w:val="28"/>
          <w:shd w:val="clear" w:color="auto" w:fill="FFFFFF"/>
        </w:rPr>
        <w:t xml:space="preserve">2. </w:t>
      </w:r>
      <w:proofErr w:type="spellStart"/>
      <w:r>
        <w:rPr>
          <w:color w:val="202023"/>
          <w:sz w:val="28"/>
          <w:szCs w:val="28"/>
          <w:shd w:val="clear" w:color="auto" w:fill="FFFFFF"/>
        </w:rPr>
        <w:t>Джакубова</w:t>
      </w:r>
      <w:proofErr w:type="spellEnd"/>
      <w:r>
        <w:rPr>
          <w:color w:val="202023"/>
          <w:sz w:val="28"/>
          <w:szCs w:val="28"/>
          <w:shd w:val="clear" w:color="auto" w:fill="FFFFFF"/>
        </w:rPr>
        <w:t xml:space="preserve">, Т. Н. Финансовое планирование бизнеса. Методический </w:t>
      </w:r>
      <w:proofErr w:type="gramStart"/>
      <w:r>
        <w:rPr>
          <w:color w:val="202023"/>
          <w:sz w:val="28"/>
          <w:szCs w:val="28"/>
          <w:shd w:val="clear" w:color="auto" w:fill="FFFFFF"/>
        </w:rPr>
        <w:t>ас</w:t>
      </w:r>
      <w:r>
        <w:rPr>
          <w:color w:val="202023"/>
          <w:sz w:val="28"/>
          <w:szCs w:val="28"/>
          <w:shd w:val="clear" w:color="auto" w:fill="FFFFFF"/>
        </w:rPr>
        <w:t>пект :</w:t>
      </w:r>
      <w:proofErr w:type="gramEnd"/>
      <w:r>
        <w:rPr>
          <w:color w:val="202023"/>
          <w:sz w:val="28"/>
          <w:szCs w:val="28"/>
          <w:shd w:val="clear" w:color="auto" w:fill="FFFFFF"/>
        </w:rPr>
        <w:t xml:space="preserve"> </w:t>
      </w:r>
      <w:proofErr w:type="spellStart"/>
      <w:r>
        <w:rPr>
          <w:color w:val="202023"/>
          <w:sz w:val="28"/>
          <w:szCs w:val="28"/>
          <w:shd w:val="clear" w:color="auto" w:fill="FFFFFF"/>
        </w:rPr>
        <w:t>практич</w:t>
      </w:r>
      <w:proofErr w:type="spellEnd"/>
      <w:r>
        <w:rPr>
          <w:color w:val="202023"/>
          <w:sz w:val="28"/>
          <w:szCs w:val="28"/>
          <w:shd w:val="clear" w:color="auto" w:fill="FFFFFF"/>
        </w:rPr>
        <w:t xml:space="preserve">. руководство / Т. Н. </w:t>
      </w:r>
      <w:proofErr w:type="spellStart"/>
      <w:r>
        <w:rPr>
          <w:color w:val="202023"/>
          <w:sz w:val="28"/>
          <w:szCs w:val="28"/>
          <w:shd w:val="clear" w:color="auto" w:fill="FFFFFF"/>
        </w:rPr>
        <w:t>Джакубова</w:t>
      </w:r>
      <w:proofErr w:type="spellEnd"/>
      <w:r>
        <w:rPr>
          <w:color w:val="202023"/>
          <w:sz w:val="28"/>
          <w:szCs w:val="28"/>
          <w:shd w:val="clear" w:color="auto" w:fill="FFFFFF"/>
        </w:rPr>
        <w:t xml:space="preserve">. — </w:t>
      </w:r>
      <w:proofErr w:type="gramStart"/>
      <w:r>
        <w:rPr>
          <w:color w:val="202023"/>
          <w:sz w:val="28"/>
          <w:szCs w:val="28"/>
          <w:shd w:val="clear" w:color="auto" w:fill="FFFFFF"/>
        </w:rPr>
        <w:t>Москва :</w:t>
      </w:r>
      <w:proofErr w:type="gramEnd"/>
      <w:r>
        <w:rPr>
          <w:color w:val="202023"/>
          <w:sz w:val="28"/>
          <w:szCs w:val="28"/>
          <w:shd w:val="clear" w:color="auto" w:fill="FFFFFF"/>
        </w:rPr>
        <w:t xml:space="preserve"> Финансы и статистика, 2022. — 144 с. — ISBN 978-5-00184-061-9. </w:t>
      </w:r>
      <w:r>
        <w:rPr>
          <w:bCs/>
          <w:color w:val="202023"/>
          <w:sz w:val="28"/>
          <w:szCs w:val="28"/>
          <w:shd w:val="clear" w:color="auto" w:fill="FFFFFF"/>
          <w:lang w:eastAsia="zh-CN"/>
        </w:rPr>
        <w:t>— ЭБС Znanium.com. —</w:t>
      </w:r>
      <w:r>
        <w:rPr>
          <w:color w:val="202023"/>
          <w:sz w:val="28"/>
          <w:szCs w:val="28"/>
          <w:shd w:val="clear" w:color="auto" w:fill="FFFFFF"/>
        </w:rPr>
        <w:t xml:space="preserve"> URL: https://znanium.com/catalog/product/1880819 (дата обращения: 29.05.2023). —</w:t>
      </w:r>
      <w:proofErr w:type="gramStart"/>
      <w:r>
        <w:rPr>
          <w:color w:val="202023"/>
          <w:sz w:val="28"/>
          <w:szCs w:val="28"/>
          <w:shd w:val="clear" w:color="auto" w:fill="FFFFFF"/>
        </w:rPr>
        <w:t>Текст :</w:t>
      </w:r>
      <w:proofErr w:type="gramEnd"/>
      <w:r>
        <w:rPr>
          <w:color w:val="202023"/>
          <w:sz w:val="28"/>
          <w:szCs w:val="28"/>
          <w:shd w:val="clear" w:color="auto" w:fill="FFFFFF"/>
        </w:rPr>
        <w:t xml:space="preserve"> электронный.</w:t>
      </w:r>
    </w:p>
    <w:p w:rsidR="00B26EA1" w:rsidRDefault="00082A92">
      <w:pPr>
        <w:pStyle w:val="25"/>
        <w:shd w:val="clear" w:color="auto" w:fill="FFFFFF"/>
        <w:spacing w:line="360" w:lineRule="auto"/>
        <w:ind w:firstLine="709"/>
        <w:jc w:val="both"/>
        <w:rPr>
          <w:color w:val="202023"/>
          <w:sz w:val="28"/>
          <w:szCs w:val="28"/>
          <w:highlight w:val="white"/>
        </w:rPr>
      </w:pPr>
      <w:r>
        <w:rPr>
          <w:color w:val="202023"/>
          <w:sz w:val="28"/>
          <w:szCs w:val="28"/>
          <w:shd w:val="clear" w:color="auto" w:fill="FFFFFF"/>
        </w:rPr>
        <w:t xml:space="preserve">3. Финансовое планирование и </w:t>
      </w:r>
      <w:proofErr w:type="gramStart"/>
      <w:r>
        <w:rPr>
          <w:color w:val="202023"/>
          <w:sz w:val="28"/>
          <w:szCs w:val="28"/>
          <w:shd w:val="clear" w:color="auto" w:fill="FFFFFF"/>
        </w:rPr>
        <w:t>бюджетирование :</w:t>
      </w:r>
      <w:proofErr w:type="gramEnd"/>
      <w:r>
        <w:rPr>
          <w:color w:val="202023"/>
          <w:sz w:val="28"/>
          <w:szCs w:val="28"/>
          <w:shd w:val="clear" w:color="auto" w:fill="FFFFFF"/>
        </w:rPr>
        <w:t xml:space="preserve"> учеб. пособие / В. Н. </w:t>
      </w:r>
      <w:proofErr w:type="spellStart"/>
      <w:r>
        <w:rPr>
          <w:color w:val="202023"/>
          <w:sz w:val="28"/>
          <w:szCs w:val="28"/>
          <w:shd w:val="clear" w:color="auto" w:fill="FFFFFF"/>
        </w:rPr>
        <w:t>Незамайкин</w:t>
      </w:r>
      <w:proofErr w:type="spellEnd"/>
      <w:r>
        <w:rPr>
          <w:color w:val="202023"/>
          <w:sz w:val="28"/>
          <w:szCs w:val="28"/>
          <w:shd w:val="clear" w:color="auto" w:fill="FFFFFF"/>
        </w:rPr>
        <w:t xml:space="preserve">, Н. А. Платонова, И. М. </w:t>
      </w:r>
      <w:proofErr w:type="spellStart"/>
      <w:r>
        <w:rPr>
          <w:color w:val="202023"/>
          <w:sz w:val="28"/>
          <w:szCs w:val="28"/>
          <w:shd w:val="clear" w:color="auto" w:fill="FFFFFF"/>
        </w:rPr>
        <w:t>Поморцева</w:t>
      </w:r>
      <w:proofErr w:type="spellEnd"/>
      <w:r>
        <w:rPr>
          <w:color w:val="202023"/>
          <w:sz w:val="28"/>
          <w:szCs w:val="28"/>
          <w:shd w:val="clear" w:color="auto" w:fill="FFFFFF"/>
        </w:rPr>
        <w:t xml:space="preserve"> [и др.] ; под ред. В. Н. </w:t>
      </w:r>
      <w:proofErr w:type="spellStart"/>
      <w:r>
        <w:rPr>
          <w:color w:val="202023"/>
          <w:sz w:val="28"/>
          <w:szCs w:val="28"/>
          <w:shd w:val="clear" w:color="auto" w:fill="FFFFFF"/>
        </w:rPr>
        <w:t>Незамайкина</w:t>
      </w:r>
      <w:proofErr w:type="spellEnd"/>
      <w:r>
        <w:rPr>
          <w:color w:val="202023"/>
          <w:sz w:val="28"/>
          <w:szCs w:val="28"/>
          <w:shd w:val="clear" w:color="auto" w:fill="FFFFFF"/>
        </w:rPr>
        <w:t xml:space="preserve">. — 2-е изд., </w:t>
      </w:r>
      <w:proofErr w:type="spellStart"/>
      <w:r>
        <w:rPr>
          <w:color w:val="202023"/>
          <w:sz w:val="28"/>
          <w:szCs w:val="28"/>
          <w:shd w:val="clear" w:color="auto" w:fill="FFFFFF"/>
        </w:rPr>
        <w:t>испр</w:t>
      </w:r>
      <w:proofErr w:type="spellEnd"/>
      <w:r>
        <w:rPr>
          <w:color w:val="202023"/>
          <w:sz w:val="28"/>
          <w:szCs w:val="28"/>
          <w:shd w:val="clear" w:color="auto" w:fill="FFFFFF"/>
        </w:rPr>
        <w:t xml:space="preserve">. и доп. — </w:t>
      </w:r>
      <w:proofErr w:type="gramStart"/>
      <w:r>
        <w:rPr>
          <w:color w:val="202023"/>
          <w:sz w:val="28"/>
          <w:szCs w:val="28"/>
          <w:shd w:val="clear" w:color="auto" w:fill="FFFFFF"/>
        </w:rPr>
        <w:t>Москва :</w:t>
      </w:r>
      <w:proofErr w:type="gramEnd"/>
      <w:r>
        <w:rPr>
          <w:color w:val="202023"/>
          <w:sz w:val="28"/>
          <w:szCs w:val="28"/>
          <w:shd w:val="clear" w:color="auto" w:fill="FFFFFF"/>
        </w:rPr>
        <w:t xml:space="preserve"> ИНФРА-М, 2023. — 112 с. — (</w:t>
      </w:r>
      <w:proofErr w:type="spellStart"/>
      <w:r>
        <w:rPr>
          <w:color w:val="202023"/>
          <w:sz w:val="28"/>
          <w:szCs w:val="28"/>
          <w:shd w:val="clear" w:color="auto" w:fill="FFFFFF"/>
        </w:rPr>
        <w:t>Бакалавриат</w:t>
      </w:r>
      <w:proofErr w:type="spellEnd"/>
      <w:r>
        <w:rPr>
          <w:color w:val="202023"/>
          <w:sz w:val="28"/>
          <w:szCs w:val="28"/>
          <w:shd w:val="clear" w:color="auto" w:fill="FFFFFF"/>
        </w:rPr>
        <w:t xml:space="preserve">).  — ISBN 978-5-16-015705-4. </w:t>
      </w:r>
      <w:r>
        <w:rPr>
          <w:bCs/>
          <w:color w:val="202023"/>
          <w:sz w:val="28"/>
          <w:szCs w:val="28"/>
          <w:shd w:val="clear" w:color="auto" w:fill="FFFFFF"/>
          <w:lang w:eastAsia="zh-CN"/>
        </w:rPr>
        <w:t>—</w:t>
      </w:r>
      <w:r>
        <w:rPr>
          <w:bCs/>
          <w:color w:val="202023"/>
          <w:sz w:val="28"/>
          <w:szCs w:val="28"/>
          <w:shd w:val="clear" w:color="auto" w:fill="FFFFFF"/>
          <w:lang w:eastAsia="zh-CN"/>
        </w:rPr>
        <w:t xml:space="preserve"> ЭБС Znanium.com. —</w:t>
      </w:r>
      <w:r>
        <w:rPr>
          <w:color w:val="202023"/>
          <w:sz w:val="28"/>
          <w:szCs w:val="28"/>
          <w:shd w:val="clear" w:color="auto" w:fill="FFFFFF"/>
        </w:rPr>
        <w:t xml:space="preserve"> URL: https://znanium.com/catalog/product/1998740 (дата обращения: 29.05.2023). —</w:t>
      </w:r>
      <w:proofErr w:type="gramStart"/>
      <w:r>
        <w:rPr>
          <w:color w:val="202023"/>
          <w:sz w:val="28"/>
          <w:szCs w:val="28"/>
          <w:shd w:val="clear" w:color="auto" w:fill="FFFFFF"/>
        </w:rPr>
        <w:t>Текст :</w:t>
      </w:r>
      <w:proofErr w:type="gramEnd"/>
      <w:r>
        <w:rPr>
          <w:color w:val="202023"/>
          <w:sz w:val="28"/>
          <w:szCs w:val="28"/>
          <w:shd w:val="clear" w:color="auto" w:fill="FFFFFF"/>
        </w:rPr>
        <w:t xml:space="preserve"> электронный.</w:t>
      </w:r>
    </w:p>
    <w:p w:rsidR="00B26EA1" w:rsidRDefault="00B26EA1">
      <w:pPr>
        <w:widowControl w:val="0"/>
        <w:spacing w:line="360" w:lineRule="auto"/>
        <w:ind w:left="709"/>
        <w:jc w:val="both"/>
        <w:rPr>
          <w:b/>
          <w:bCs/>
          <w:sz w:val="28"/>
          <w:szCs w:val="28"/>
        </w:rPr>
      </w:pPr>
    </w:p>
    <w:p w:rsidR="00B26EA1" w:rsidRDefault="00082A92">
      <w:pPr>
        <w:widowControl w:val="0"/>
        <w:spacing w:line="360" w:lineRule="auto"/>
        <w:ind w:left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8.2.2. Дополнительная:</w:t>
      </w:r>
    </w:p>
    <w:p w:rsidR="00B26EA1" w:rsidRDefault="00082A92">
      <w:pPr>
        <w:shd w:val="clear" w:color="auto" w:fill="FFFFFF"/>
        <w:spacing w:line="360" w:lineRule="auto"/>
        <w:ind w:firstLine="709"/>
        <w:jc w:val="both"/>
        <w:rPr>
          <w:sz w:val="28"/>
          <w:szCs w:val="28"/>
          <w:lang w:val="x-none" w:eastAsia="x-none"/>
        </w:rPr>
      </w:pPr>
      <w:r>
        <w:rPr>
          <w:bCs/>
          <w:sz w:val="28"/>
          <w:szCs w:val="28"/>
          <w:shd w:val="clear" w:color="auto" w:fill="FFFFFF"/>
        </w:rPr>
        <w:t xml:space="preserve">1. </w:t>
      </w:r>
      <w:proofErr w:type="spellStart"/>
      <w:proofErr w:type="gramStart"/>
      <w:r>
        <w:rPr>
          <w:color w:val="202023"/>
          <w:sz w:val="28"/>
          <w:szCs w:val="28"/>
          <w:shd w:val="clear" w:color="auto" w:fill="FFFFFF"/>
        </w:rPr>
        <w:t>Контроллинг</w:t>
      </w:r>
      <w:proofErr w:type="spellEnd"/>
      <w:r>
        <w:rPr>
          <w:color w:val="202023"/>
          <w:sz w:val="28"/>
          <w:szCs w:val="28"/>
          <w:shd w:val="clear" w:color="auto" w:fill="FFFFFF"/>
        </w:rPr>
        <w:t xml:space="preserve"> :</w:t>
      </w:r>
      <w:proofErr w:type="gramEnd"/>
      <w:r>
        <w:rPr>
          <w:color w:val="202023"/>
          <w:sz w:val="28"/>
          <w:szCs w:val="28"/>
          <w:shd w:val="clear" w:color="auto" w:fill="FFFFFF"/>
        </w:rPr>
        <w:t xml:space="preserve"> учебник / A. M. </w:t>
      </w:r>
      <w:proofErr w:type="spellStart"/>
      <w:r>
        <w:rPr>
          <w:color w:val="202023"/>
          <w:sz w:val="28"/>
          <w:szCs w:val="28"/>
          <w:shd w:val="clear" w:color="auto" w:fill="FFFFFF"/>
        </w:rPr>
        <w:t>Карминский</w:t>
      </w:r>
      <w:proofErr w:type="spellEnd"/>
      <w:r>
        <w:rPr>
          <w:color w:val="202023"/>
          <w:sz w:val="28"/>
          <w:szCs w:val="28"/>
          <w:shd w:val="clear" w:color="auto" w:fill="FFFFFF"/>
        </w:rPr>
        <w:t xml:space="preserve">, С. Г. Фалько, А. А. </w:t>
      </w:r>
      <w:proofErr w:type="spellStart"/>
      <w:r>
        <w:rPr>
          <w:color w:val="202023"/>
          <w:sz w:val="28"/>
          <w:szCs w:val="28"/>
          <w:shd w:val="clear" w:color="auto" w:fill="FFFFFF"/>
        </w:rPr>
        <w:t>Жевага</w:t>
      </w:r>
      <w:proofErr w:type="spellEnd"/>
      <w:r>
        <w:rPr>
          <w:color w:val="202023"/>
          <w:sz w:val="28"/>
          <w:szCs w:val="28"/>
          <w:shd w:val="clear" w:color="auto" w:fill="FFFFFF"/>
        </w:rPr>
        <w:t xml:space="preserve">, Н. Ю. Иванова; под ред. A. M. </w:t>
      </w:r>
      <w:proofErr w:type="spellStart"/>
      <w:r>
        <w:rPr>
          <w:color w:val="202023"/>
          <w:sz w:val="28"/>
          <w:szCs w:val="28"/>
          <w:shd w:val="clear" w:color="auto" w:fill="FFFFFF"/>
        </w:rPr>
        <w:t>Карминск</w:t>
      </w:r>
      <w:r>
        <w:rPr>
          <w:color w:val="202023"/>
          <w:sz w:val="28"/>
          <w:szCs w:val="28"/>
          <w:shd w:val="clear" w:color="auto" w:fill="FFFFFF"/>
        </w:rPr>
        <w:t>ого</w:t>
      </w:r>
      <w:proofErr w:type="spellEnd"/>
      <w:r>
        <w:rPr>
          <w:color w:val="202023"/>
          <w:sz w:val="28"/>
          <w:szCs w:val="28"/>
          <w:shd w:val="clear" w:color="auto" w:fill="FFFFFF"/>
        </w:rPr>
        <w:t xml:space="preserve">, С. Г. Фалько. — 3-е изд., </w:t>
      </w:r>
      <w:proofErr w:type="spellStart"/>
      <w:r>
        <w:rPr>
          <w:color w:val="202023"/>
          <w:sz w:val="28"/>
          <w:szCs w:val="28"/>
          <w:shd w:val="clear" w:color="auto" w:fill="FFFFFF"/>
        </w:rPr>
        <w:t>перераб</w:t>
      </w:r>
      <w:proofErr w:type="spellEnd"/>
      <w:r>
        <w:rPr>
          <w:color w:val="202023"/>
          <w:sz w:val="28"/>
          <w:szCs w:val="28"/>
          <w:shd w:val="clear" w:color="auto" w:fill="FFFFFF"/>
        </w:rPr>
        <w:t xml:space="preserve">. — </w:t>
      </w:r>
      <w:proofErr w:type="gramStart"/>
      <w:r>
        <w:rPr>
          <w:color w:val="202023"/>
          <w:sz w:val="28"/>
          <w:szCs w:val="28"/>
          <w:shd w:val="clear" w:color="auto" w:fill="FFFFFF"/>
        </w:rPr>
        <w:t>Москва :</w:t>
      </w:r>
      <w:proofErr w:type="gramEnd"/>
      <w:r>
        <w:rPr>
          <w:color w:val="202023"/>
          <w:sz w:val="28"/>
          <w:szCs w:val="28"/>
          <w:shd w:val="clear" w:color="auto" w:fill="FFFFFF"/>
        </w:rPr>
        <w:t xml:space="preserve"> ФОРУМ : ИНФРА-М, 2023. — 336 с. — (Высшее образование: </w:t>
      </w:r>
      <w:proofErr w:type="spellStart"/>
      <w:r>
        <w:rPr>
          <w:color w:val="202023"/>
          <w:sz w:val="28"/>
          <w:szCs w:val="28"/>
          <w:shd w:val="clear" w:color="auto" w:fill="FFFFFF"/>
        </w:rPr>
        <w:t>Бакалавриат</w:t>
      </w:r>
      <w:proofErr w:type="spellEnd"/>
      <w:r>
        <w:rPr>
          <w:color w:val="202023"/>
          <w:sz w:val="28"/>
          <w:szCs w:val="28"/>
          <w:shd w:val="clear" w:color="auto" w:fill="FFFFFF"/>
        </w:rPr>
        <w:t xml:space="preserve">). — ISBN 978-5-8199-0825-9. </w:t>
      </w:r>
      <w:r>
        <w:rPr>
          <w:bCs/>
          <w:color w:val="202023"/>
          <w:sz w:val="28"/>
          <w:szCs w:val="28"/>
          <w:shd w:val="clear" w:color="auto" w:fill="FFFFFF"/>
          <w:lang w:eastAsia="zh-CN"/>
        </w:rPr>
        <w:t>— ЭБС Znanium.com. —</w:t>
      </w:r>
      <w:r>
        <w:rPr>
          <w:color w:val="202023"/>
          <w:sz w:val="28"/>
          <w:szCs w:val="28"/>
          <w:shd w:val="clear" w:color="auto" w:fill="FFFFFF"/>
        </w:rPr>
        <w:t xml:space="preserve"> URL: https://znanium.com/catalog/product/1941771 (дата обращения: 29.05.2023).</w:t>
      </w:r>
      <w:r>
        <w:rPr>
          <w:color w:val="202023"/>
          <w:sz w:val="28"/>
          <w:szCs w:val="28"/>
          <w:shd w:val="clear" w:color="auto" w:fill="FFFFFF"/>
          <w:lang w:val="x-none" w:eastAsia="x-none"/>
        </w:rPr>
        <w:t xml:space="preserve"> —Текст : э</w:t>
      </w:r>
      <w:r>
        <w:rPr>
          <w:color w:val="202023"/>
          <w:sz w:val="28"/>
          <w:szCs w:val="28"/>
          <w:shd w:val="clear" w:color="auto" w:fill="FFFFFF"/>
          <w:lang w:val="x-none" w:eastAsia="x-none"/>
        </w:rPr>
        <w:t>лектронный.</w:t>
      </w:r>
    </w:p>
    <w:p w:rsidR="00B26EA1" w:rsidRDefault="00082A92">
      <w:pPr>
        <w:shd w:val="clear" w:color="auto" w:fill="FFFFFF"/>
        <w:spacing w:line="360" w:lineRule="auto"/>
        <w:ind w:firstLine="851"/>
        <w:jc w:val="both"/>
        <w:rPr>
          <w:color w:val="202023"/>
          <w:sz w:val="28"/>
          <w:szCs w:val="28"/>
          <w:highlight w:val="white"/>
        </w:rPr>
      </w:pPr>
      <w:r>
        <w:rPr>
          <w:sz w:val="28"/>
          <w:szCs w:val="28"/>
          <w:lang w:eastAsia="x-none"/>
        </w:rPr>
        <w:t xml:space="preserve">2. </w:t>
      </w:r>
      <w:r>
        <w:rPr>
          <w:color w:val="202023"/>
          <w:sz w:val="28"/>
          <w:szCs w:val="28"/>
          <w:shd w:val="clear" w:color="auto" w:fill="FFFFFF"/>
        </w:rPr>
        <w:t xml:space="preserve">Селезнева, Н. Н. Налоговый менеджмент: администрирование, планирование, </w:t>
      </w:r>
      <w:proofErr w:type="gramStart"/>
      <w:r>
        <w:rPr>
          <w:color w:val="202023"/>
          <w:sz w:val="28"/>
          <w:szCs w:val="28"/>
          <w:shd w:val="clear" w:color="auto" w:fill="FFFFFF"/>
        </w:rPr>
        <w:t>учет :</w:t>
      </w:r>
      <w:proofErr w:type="gramEnd"/>
      <w:r>
        <w:rPr>
          <w:color w:val="202023"/>
          <w:sz w:val="28"/>
          <w:szCs w:val="28"/>
          <w:shd w:val="clear" w:color="auto" w:fill="FFFFFF"/>
        </w:rPr>
        <w:t xml:space="preserve"> учеб. пособие для студентов вузов, </w:t>
      </w:r>
      <w:proofErr w:type="spellStart"/>
      <w:r>
        <w:rPr>
          <w:color w:val="202023"/>
          <w:sz w:val="28"/>
          <w:szCs w:val="28"/>
          <w:shd w:val="clear" w:color="auto" w:fill="FFFFFF"/>
        </w:rPr>
        <w:t>обуч</w:t>
      </w:r>
      <w:proofErr w:type="spellEnd"/>
      <w:r>
        <w:rPr>
          <w:color w:val="202023"/>
          <w:sz w:val="28"/>
          <w:szCs w:val="28"/>
          <w:shd w:val="clear" w:color="auto" w:fill="FFFFFF"/>
        </w:rPr>
        <w:t xml:space="preserve">. по спец. 080107 «Налоги и налогообложение», 080105 «Финансы и кредит», 080109 «Бухгалтерский учет, анализ и аудит» / Н. Н. Селезнева. </w:t>
      </w:r>
      <w:r>
        <w:rPr>
          <w:bCs/>
          <w:color w:val="202023"/>
          <w:sz w:val="28"/>
          <w:szCs w:val="28"/>
          <w:shd w:val="clear" w:color="auto" w:fill="FFFFFF"/>
          <w:lang w:eastAsia="zh-CN"/>
        </w:rPr>
        <w:t>—</w:t>
      </w:r>
      <w:r>
        <w:rPr>
          <w:color w:val="202023"/>
          <w:sz w:val="28"/>
          <w:szCs w:val="28"/>
          <w:shd w:val="clear" w:color="auto" w:fill="FFFFFF"/>
        </w:rPr>
        <w:t xml:space="preserve"> </w:t>
      </w:r>
      <w:proofErr w:type="gramStart"/>
      <w:r>
        <w:rPr>
          <w:color w:val="202023"/>
          <w:sz w:val="28"/>
          <w:szCs w:val="28"/>
          <w:shd w:val="clear" w:color="auto" w:fill="FFFFFF"/>
        </w:rPr>
        <w:t>Москва :</w:t>
      </w:r>
      <w:proofErr w:type="gramEnd"/>
      <w:r>
        <w:rPr>
          <w:color w:val="202023"/>
          <w:sz w:val="28"/>
          <w:szCs w:val="28"/>
          <w:shd w:val="clear" w:color="auto" w:fill="FFFFFF"/>
        </w:rPr>
        <w:t xml:space="preserve"> ЮНИТИ-</w:t>
      </w:r>
      <w:r>
        <w:rPr>
          <w:color w:val="202023"/>
          <w:sz w:val="28"/>
          <w:szCs w:val="28"/>
          <w:shd w:val="clear" w:color="auto" w:fill="FFFFFF"/>
        </w:rPr>
        <w:lastRenderedPageBreak/>
        <w:t xml:space="preserve">ДАНА, 2017. — 224 с. — ISBN 978-5-238-01175-2. </w:t>
      </w:r>
      <w:r>
        <w:rPr>
          <w:bCs/>
          <w:color w:val="202023"/>
          <w:sz w:val="28"/>
          <w:szCs w:val="28"/>
          <w:shd w:val="clear" w:color="auto" w:fill="FFFFFF"/>
          <w:lang w:eastAsia="zh-CN"/>
        </w:rPr>
        <w:t>— ЭБС Znanium.com. —</w:t>
      </w:r>
      <w:r>
        <w:rPr>
          <w:color w:val="202023"/>
          <w:sz w:val="28"/>
          <w:szCs w:val="28"/>
          <w:shd w:val="clear" w:color="auto" w:fill="FFFFFF"/>
        </w:rPr>
        <w:t xml:space="preserve"> URL: https://znanium.com/catalog/product/1028596 (дата обращения: 29.05.2023). —</w:t>
      </w:r>
      <w:proofErr w:type="gramStart"/>
      <w:r>
        <w:rPr>
          <w:color w:val="202023"/>
          <w:sz w:val="28"/>
          <w:szCs w:val="28"/>
          <w:shd w:val="clear" w:color="auto" w:fill="FFFFFF"/>
        </w:rPr>
        <w:t>Текст :</w:t>
      </w:r>
      <w:proofErr w:type="gramEnd"/>
      <w:r>
        <w:rPr>
          <w:color w:val="202023"/>
          <w:sz w:val="28"/>
          <w:szCs w:val="28"/>
          <w:shd w:val="clear" w:color="auto" w:fill="FFFFFF"/>
        </w:rPr>
        <w:t xml:space="preserve"> электронный.</w:t>
      </w:r>
    </w:p>
    <w:p w:rsidR="00B26EA1" w:rsidRDefault="00082A92">
      <w:pPr>
        <w:shd w:val="clear" w:color="auto" w:fill="FFFFFF"/>
        <w:spacing w:line="360" w:lineRule="auto"/>
        <w:ind w:firstLine="851"/>
        <w:jc w:val="both"/>
        <w:rPr>
          <w:color w:val="202023"/>
          <w:sz w:val="28"/>
          <w:szCs w:val="28"/>
          <w:highlight w:val="white"/>
        </w:rPr>
      </w:pPr>
      <w:r>
        <w:rPr>
          <w:color w:val="202023"/>
          <w:sz w:val="28"/>
          <w:szCs w:val="28"/>
          <w:shd w:val="clear" w:color="auto" w:fill="FFFFFF"/>
        </w:rPr>
        <w:t xml:space="preserve">3. Контроль и </w:t>
      </w:r>
      <w:proofErr w:type="gramStart"/>
      <w:r>
        <w:rPr>
          <w:color w:val="202023"/>
          <w:sz w:val="28"/>
          <w:szCs w:val="28"/>
          <w:shd w:val="clear" w:color="auto" w:fill="FFFFFF"/>
        </w:rPr>
        <w:t>ревизия :</w:t>
      </w:r>
      <w:proofErr w:type="gramEnd"/>
      <w:r>
        <w:rPr>
          <w:color w:val="202023"/>
          <w:sz w:val="28"/>
          <w:szCs w:val="28"/>
          <w:shd w:val="clear" w:color="auto" w:fill="FFFFFF"/>
        </w:rPr>
        <w:t xml:space="preserve"> учебник / Н. Г. Гаджиев, С. А. Коваленко, О. В. </w:t>
      </w:r>
      <w:r>
        <w:rPr>
          <w:color w:val="202023"/>
          <w:sz w:val="28"/>
          <w:szCs w:val="28"/>
          <w:shd w:val="clear" w:color="auto" w:fill="FFFFFF"/>
        </w:rPr>
        <w:t xml:space="preserve">Киселева [и др.] ; под общ. ред. Н. Г. Гаджиева. — </w:t>
      </w:r>
      <w:proofErr w:type="gramStart"/>
      <w:r>
        <w:rPr>
          <w:color w:val="202023"/>
          <w:sz w:val="28"/>
          <w:szCs w:val="28"/>
          <w:shd w:val="clear" w:color="auto" w:fill="FFFFFF"/>
        </w:rPr>
        <w:t>Москва :</w:t>
      </w:r>
      <w:proofErr w:type="gramEnd"/>
      <w:r>
        <w:rPr>
          <w:color w:val="202023"/>
          <w:sz w:val="28"/>
          <w:szCs w:val="28"/>
          <w:shd w:val="clear" w:color="auto" w:fill="FFFFFF"/>
        </w:rPr>
        <w:t xml:space="preserve"> ИНФРА-М, 2023. — 607 с. — (Высшее образование: </w:t>
      </w:r>
      <w:proofErr w:type="spellStart"/>
      <w:r>
        <w:rPr>
          <w:color w:val="202023"/>
          <w:sz w:val="28"/>
          <w:szCs w:val="28"/>
          <w:shd w:val="clear" w:color="auto" w:fill="FFFFFF"/>
        </w:rPr>
        <w:t>Специалитет</w:t>
      </w:r>
      <w:proofErr w:type="spellEnd"/>
      <w:r>
        <w:rPr>
          <w:color w:val="202023"/>
          <w:sz w:val="28"/>
          <w:szCs w:val="28"/>
          <w:shd w:val="clear" w:color="auto" w:fill="FFFFFF"/>
        </w:rPr>
        <w:t xml:space="preserve">). —  ISBN 978-5-16-016757-2. </w:t>
      </w:r>
      <w:r>
        <w:rPr>
          <w:bCs/>
          <w:color w:val="202023"/>
          <w:sz w:val="28"/>
          <w:szCs w:val="28"/>
          <w:shd w:val="clear" w:color="auto" w:fill="FFFFFF"/>
          <w:lang w:eastAsia="zh-CN"/>
        </w:rPr>
        <w:t xml:space="preserve">— ЭБС Znanium.com. — </w:t>
      </w:r>
      <w:r>
        <w:rPr>
          <w:color w:val="202023"/>
          <w:sz w:val="28"/>
          <w:szCs w:val="28"/>
          <w:shd w:val="clear" w:color="auto" w:fill="FFFFFF"/>
        </w:rPr>
        <w:t xml:space="preserve">URL: https://znanium.com/catalog/product/1226553 (дата обращения: 29.05.2023). — </w:t>
      </w:r>
      <w:proofErr w:type="gramStart"/>
      <w:r>
        <w:rPr>
          <w:color w:val="202023"/>
          <w:sz w:val="28"/>
          <w:szCs w:val="28"/>
          <w:shd w:val="clear" w:color="auto" w:fill="FFFFFF"/>
        </w:rPr>
        <w:t xml:space="preserve">Текст </w:t>
      </w:r>
      <w:r>
        <w:rPr>
          <w:color w:val="202023"/>
          <w:sz w:val="28"/>
          <w:szCs w:val="28"/>
          <w:shd w:val="clear" w:color="auto" w:fill="FFFFFF"/>
        </w:rPr>
        <w:t>:</w:t>
      </w:r>
      <w:proofErr w:type="gramEnd"/>
      <w:r>
        <w:rPr>
          <w:color w:val="202023"/>
          <w:sz w:val="28"/>
          <w:szCs w:val="28"/>
          <w:shd w:val="clear" w:color="auto" w:fill="FFFFFF"/>
        </w:rPr>
        <w:t xml:space="preserve"> электронный.</w:t>
      </w:r>
    </w:p>
    <w:p w:rsidR="00B26EA1" w:rsidRDefault="00B26EA1">
      <w:pPr>
        <w:shd w:val="clear" w:color="auto" w:fill="FFFFFF"/>
        <w:spacing w:line="360" w:lineRule="auto"/>
        <w:ind w:firstLine="851"/>
        <w:jc w:val="both"/>
        <w:rPr>
          <w:sz w:val="28"/>
          <w:szCs w:val="28"/>
          <w:lang w:eastAsia="x-none"/>
        </w:rPr>
      </w:pPr>
    </w:p>
    <w:p w:rsidR="00B26EA1" w:rsidRDefault="00082A92">
      <w:pPr>
        <w:spacing w:line="360" w:lineRule="auto"/>
        <w:ind w:firstLine="709"/>
        <w:jc w:val="both"/>
        <w:outlineLvl w:val="0"/>
        <w:rPr>
          <w:b/>
          <w:sz w:val="28"/>
          <w:szCs w:val="28"/>
        </w:rPr>
      </w:pPr>
      <w:bookmarkStart w:id="19" w:name="_Toc37834525"/>
      <w:r>
        <w:rPr>
          <w:b/>
          <w:sz w:val="28"/>
          <w:szCs w:val="28"/>
        </w:rPr>
        <w:t>9.</w:t>
      </w:r>
      <w:r>
        <w:rPr>
          <w:b/>
          <w:sz w:val="28"/>
          <w:szCs w:val="28"/>
        </w:rPr>
        <w:tab/>
        <w:t>Перечень ресурсов информационно-телекоммуникационной сети Интернет, необходимых для освоения дисциплины</w:t>
      </w:r>
      <w:bookmarkEnd w:id="19"/>
    </w:p>
    <w:p w:rsidR="00B26EA1" w:rsidRDefault="00082A92">
      <w:pPr>
        <w:numPr>
          <w:ilvl w:val="0"/>
          <w:numId w:val="5"/>
        </w:numPr>
        <w:spacing w:line="360" w:lineRule="auto"/>
        <w:ind w:left="0" w:firstLine="763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Электронная библиотека Финансового университета (ЭБ) </w:t>
      </w:r>
      <w:hyperlink r:id="rId21">
        <w:r>
          <w:rPr>
            <w:sz w:val="28"/>
            <w:szCs w:val="28"/>
          </w:rPr>
          <w:t>http://elib.fa.ru/</w:t>
        </w:r>
      </w:hyperlink>
    </w:p>
    <w:p w:rsidR="00B26EA1" w:rsidRDefault="00082A92">
      <w:pPr>
        <w:numPr>
          <w:ilvl w:val="0"/>
          <w:numId w:val="5"/>
        </w:numPr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Электронно-библиотечная</w:t>
      </w:r>
      <w:r>
        <w:rPr>
          <w:sz w:val="28"/>
          <w:szCs w:val="28"/>
        </w:rPr>
        <w:t xml:space="preserve"> система BOOK.RU </w:t>
      </w:r>
      <w:hyperlink r:id="rId22">
        <w:r>
          <w:rPr>
            <w:sz w:val="28"/>
            <w:szCs w:val="28"/>
          </w:rPr>
          <w:t>http://www.book.ru</w:t>
        </w:r>
      </w:hyperlink>
    </w:p>
    <w:p w:rsidR="00B26EA1" w:rsidRDefault="00082A92">
      <w:pPr>
        <w:numPr>
          <w:ilvl w:val="0"/>
          <w:numId w:val="5"/>
        </w:numPr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Электронно-библиотечная система «Университетская библиотека ОНЛАЙН» </w:t>
      </w:r>
      <w:hyperlink r:id="rId23">
        <w:r>
          <w:rPr>
            <w:sz w:val="28"/>
            <w:szCs w:val="28"/>
            <w:lang w:val="en-US"/>
          </w:rPr>
          <w:t>http</w:t>
        </w:r>
        <w:r>
          <w:rPr>
            <w:sz w:val="28"/>
            <w:szCs w:val="28"/>
          </w:rPr>
          <w:t>://</w:t>
        </w:r>
        <w:proofErr w:type="spellStart"/>
        <w:r>
          <w:rPr>
            <w:sz w:val="28"/>
            <w:szCs w:val="28"/>
            <w:lang w:val="en-US"/>
          </w:rPr>
          <w:t>biblioclub</w:t>
        </w:r>
        <w:proofErr w:type="spellEnd"/>
        <w:r>
          <w:rPr>
            <w:sz w:val="28"/>
            <w:szCs w:val="28"/>
          </w:rPr>
          <w:t>.</w:t>
        </w:r>
        <w:proofErr w:type="spellStart"/>
        <w:r>
          <w:rPr>
            <w:sz w:val="28"/>
            <w:szCs w:val="28"/>
            <w:lang w:val="en-US"/>
          </w:rPr>
          <w:t>ru</w:t>
        </w:r>
        <w:proofErr w:type="spellEnd"/>
        <w:r>
          <w:rPr>
            <w:sz w:val="28"/>
            <w:szCs w:val="28"/>
          </w:rPr>
          <w:t>/</w:t>
        </w:r>
      </w:hyperlink>
    </w:p>
    <w:p w:rsidR="00B26EA1" w:rsidRDefault="00082A92">
      <w:pPr>
        <w:numPr>
          <w:ilvl w:val="0"/>
          <w:numId w:val="5"/>
        </w:numPr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Электронно-библиотечная система </w:t>
      </w:r>
      <w:proofErr w:type="spellStart"/>
      <w:r>
        <w:rPr>
          <w:sz w:val="28"/>
          <w:szCs w:val="28"/>
          <w:lang w:val="en-US"/>
        </w:rPr>
        <w:t>Znanium</w:t>
      </w:r>
      <w:proofErr w:type="spellEnd"/>
      <w:r>
        <w:rPr>
          <w:sz w:val="28"/>
          <w:szCs w:val="28"/>
        </w:rPr>
        <w:t xml:space="preserve"> </w:t>
      </w:r>
      <w:hyperlink r:id="rId24">
        <w:r>
          <w:rPr>
            <w:sz w:val="28"/>
            <w:szCs w:val="28"/>
          </w:rPr>
          <w:t>http://www.znanium.com</w:t>
        </w:r>
      </w:hyperlink>
    </w:p>
    <w:p w:rsidR="00B26EA1" w:rsidRDefault="00082A92">
      <w:pPr>
        <w:numPr>
          <w:ilvl w:val="0"/>
          <w:numId w:val="5"/>
        </w:numPr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Электронно-библиотечная система издательства «ЮРАЙТ» </w:t>
      </w:r>
      <w:hyperlink r:id="rId25">
        <w:r>
          <w:rPr>
            <w:sz w:val="28"/>
            <w:szCs w:val="28"/>
            <w:lang w:val="en-US"/>
          </w:rPr>
          <w:t>https</w:t>
        </w:r>
        <w:r>
          <w:rPr>
            <w:sz w:val="28"/>
            <w:szCs w:val="28"/>
          </w:rPr>
          <w:t>://</w:t>
        </w:r>
        <w:r>
          <w:rPr>
            <w:sz w:val="28"/>
            <w:szCs w:val="28"/>
            <w:lang w:val="en-US"/>
          </w:rPr>
          <w:t>www</w:t>
        </w:r>
        <w:r>
          <w:rPr>
            <w:sz w:val="28"/>
            <w:szCs w:val="28"/>
          </w:rPr>
          <w:t>.</w:t>
        </w:r>
        <w:proofErr w:type="spellStart"/>
        <w:r>
          <w:rPr>
            <w:sz w:val="28"/>
            <w:szCs w:val="28"/>
            <w:lang w:val="en-US"/>
          </w:rPr>
          <w:t>biblio</w:t>
        </w:r>
        <w:proofErr w:type="spellEnd"/>
        <w:r>
          <w:rPr>
            <w:sz w:val="28"/>
            <w:szCs w:val="28"/>
          </w:rPr>
          <w:t>-</w:t>
        </w:r>
        <w:r>
          <w:rPr>
            <w:sz w:val="28"/>
            <w:szCs w:val="28"/>
            <w:lang w:val="en-US"/>
          </w:rPr>
          <w:t>online</w:t>
        </w:r>
        <w:r>
          <w:rPr>
            <w:sz w:val="28"/>
            <w:szCs w:val="28"/>
          </w:rPr>
          <w:t>.</w:t>
        </w:r>
        <w:proofErr w:type="spellStart"/>
        <w:r>
          <w:rPr>
            <w:sz w:val="28"/>
            <w:szCs w:val="28"/>
            <w:lang w:val="en-US"/>
          </w:rPr>
          <w:t>ru</w:t>
        </w:r>
        <w:proofErr w:type="spellEnd"/>
        <w:r>
          <w:rPr>
            <w:sz w:val="28"/>
            <w:szCs w:val="28"/>
          </w:rPr>
          <w:t>/</w:t>
        </w:r>
      </w:hyperlink>
      <w:r>
        <w:rPr>
          <w:sz w:val="28"/>
          <w:szCs w:val="28"/>
        </w:rPr>
        <w:t xml:space="preserve"> </w:t>
      </w:r>
    </w:p>
    <w:p w:rsidR="00B26EA1" w:rsidRDefault="00082A92">
      <w:pPr>
        <w:numPr>
          <w:ilvl w:val="0"/>
          <w:numId w:val="5"/>
        </w:numPr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Научная электронная библиотека </w:t>
      </w:r>
      <w:proofErr w:type="spellStart"/>
      <w:r>
        <w:rPr>
          <w:sz w:val="28"/>
          <w:szCs w:val="28"/>
          <w:lang w:val="en-US"/>
        </w:rPr>
        <w:t>eLibrary</w:t>
      </w:r>
      <w:proofErr w:type="spellEnd"/>
      <w:r>
        <w:rPr>
          <w:sz w:val="28"/>
          <w:szCs w:val="28"/>
        </w:rPr>
        <w:t>.</w:t>
      </w:r>
      <w:proofErr w:type="spellStart"/>
      <w:r>
        <w:rPr>
          <w:sz w:val="28"/>
          <w:szCs w:val="28"/>
          <w:lang w:val="en-US"/>
        </w:rPr>
        <w:t>ru</w:t>
      </w:r>
      <w:proofErr w:type="spellEnd"/>
      <w:r>
        <w:rPr>
          <w:sz w:val="28"/>
          <w:szCs w:val="28"/>
        </w:rPr>
        <w:t xml:space="preserve"> </w:t>
      </w:r>
      <w:hyperlink r:id="rId26">
        <w:r>
          <w:rPr>
            <w:sz w:val="28"/>
            <w:szCs w:val="28"/>
            <w:lang w:val="en-US"/>
          </w:rPr>
          <w:t>http</w:t>
        </w:r>
        <w:r>
          <w:rPr>
            <w:sz w:val="28"/>
            <w:szCs w:val="28"/>
          </w:rPr>
          <w:t>://</w:t>
        </w:r>
        <w:proofErr w:type="spellStart"/>
        <w:r>
          <w:rPr>
            <w:sz w:val="28"/>
            <w:szCs w:val="28"/>
            <w:lang w:val="en-US"/>
          </w:rPr>
          <w:t>elibrary</w:t>
        </w:r>
        <w:proofErr w:type="spellEnd"/>
        <w:r>
          <w:rPr>
            <w:sz w:val="28"/>
            <w:szCs w:val="28"/>
          </w:rPr>
          <w:t>.</w:t>
        </w:r>
        <w:proofErr w:type="spellStart"/>
        <w:r>
          <w:rPr>
            <w:sz w:val="28"/>
            <w:szCs w:val="28"/>
            <w:lang w:val="en-US"/>
          </w:rPr>
          <w:t>ru</w:t>
        </w:r>
        <w:proofErr w:type="spellEnd"/>
      </w:hyperlink>
      <w:r>
        <w:rPr>
          <w:sz w:val="28"/>
          <w:szCs w:val="28"/>
        </w:rPr>
        <w:t xml:space="preserve"> </w:t>
      </w:r>
    </w:p>
    <w:p w:rsidR="00B26EA1" w:rsidRDefault="00082A92">
      <w:pPr>
        <w:numPr>
          <w:ilvl w:val="0"/>
          <w:numId w:val="5"/>
        </w:numPr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Электронная библиотека </w:t>
      </w:r>
      <w:hyperlink r:id="rId27">
        <w:r>
          <w:rPr>
            <w:sz w:val="28"/>
            <w:szCs w:val="28"/>
          </w:rPr>
          <w:t>http://grebennikon.ru</w:t>
        </w:r>
      </w:hyperlink>
    </w:p>
    <w:p w:rsidR="00B26EA1" w:rsidRDefault="00082A92">
      <w:pPr>
        <w:numPr>
          <w:ilvl w:val="0"/>
          <w:numId w:val="5"/>
        </w:numPr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Национальная электронная библиотека </w:t>
      </w:r>
      <w:hyperlink r:id="rId28">
        <w:r>
          <w:rPr>
            <w:sz w:val="28"/>
            <w:szCs w:val="28"/>
          </w:rPr>
          <w:t>http://нэб.рф/</w:t>
        </w:r>
      </w:hyperlink>
    </w:p>
    <w:p w:rsidR="00B26EA1" w:rsidRDefault="00082A92">
      <w:pPr>
        <w:numPr>
          <w:ilvl w:val="0"/>
          <w:numId w:val="5"/>
        </w:numPr>
        <w:spacing w:line="360" w:lineRule="auto"/>
        <w:ind w:left="0"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Электронная библиотека диссертаций Российской государственной библиотеки </w:t>
      </w:r>
      <w:hyperlink r:id="rId29">
        <w:r>
          <w:rPr>
            <w:bCs/>
            <w:sz w:val="28"/>
            <w:szCs w:val="28"/>
          </w:rPr>
          <w:t>https://dvs.rsl.ru/</w:t>
        </w:r>
      </w:hyperlink>
    </w:p>
    <w:p w:rsidR="00B26EA1" w:rsidRDefault="00082A92">
      <w:pPr>
        <w:numPr>
          <w:ilvl w:val="0"/>
          <w:numId w:val="5"/>
        </w:numPr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Финансовая справочная система «Финансовый директор» </w:t>
      </w:r>
      <w:hyperlink r:id="rId30">
        <w:r>
          <w:rPr>
            <w:sz w:val="28"/>
            <w:szCs w:val="28"/>
            <w:lang w:val="en-US"/>
          </w:rPr>
          <w:t>http</w:t>
        </w:r>
        <w:r>
          <w:rPr>
            <w:sz w:val="28"/>
            <w:szCs w:val="28"/>
          </w:rPr>
          <w:t>://</w:t>
        </w:r>
        <w:r>
          <w:rPr>
            <w:sz w:val="28"/>
            <w:szCs w:val="28"/>
            <w:lang w:val="en-US"/>
          </w:rPr>
          <w:t>www</w:t>
        </w:r>
        <w:r>
          <w:rPr>
            <w:sz w:val="28"/>
            <w:szCs w:val="28"/>
          </w:rPr>
          <w:t>.1</w:t>
        </w:r>
        <w:proofErr w:type="spellStart"/>
        <w:r>
          <w:rPr>
            <w:sz w:val="28"/>
            <w:szCs w:val="28"/>
            <w:lang w:val="en-US"/>
          </w:rPr>
          <w:t>fd</w:t>
        </w:r>
        <w:proofErr w:type="spellEnd"/>
        <w:r>
          <w:rPr>
            <w:sz w:val="28"/>
            <w:szCs w:val="28"/>
          </w:rPr>
          <w:t>.</w:t>
        </w:r>
        <w:proofErr w:type="spellStart"/>
        <w:r>
          <w:rPr>
            <w:sz w:val="28"/>
            <w:szCs w:val="28"/>
            <w:lang w:val="en-US"/>
          </w:rPr>
          <w:t>ru</w:t>
        </w:r>
        <w:proofErr w:type="spellEnd"/>
        <w:r>
          <w:rPr>
            <w:sz w:val="28"/>
            <w:szCs w:val="28"/>
          </w:rPr>
          <w:t>/</w:t>
        </w:r>
      </w:hyperlink>
    </w:p>
    <w:p w:rsidR="00B26EA1" w:rsidRDefault="00082A92">
      <w:pPr>
        <w:numPr>
          <w:ilvl w:val="0"/>
          <w:numId w:val="5"/>
        </w:numPr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Пакет баз данны</w:t>
      </w:r>
      <w:r>
        <w:rPr>
          <w:sz w:val="28"/>
          <w:szCs w:val="28"/>
        </w:rPr>
        <w:t xml:space="preserve">х компании EBSCO </w:t>
      </w:r>
      <w:proofErr w:type="spellStart"/>
      <w:r>
        <w:rPr>
          <w:sz w:val="28"/>
          <w:szCs w:val="28"/>
        </w:rPr>
        <w:t>Publishing</w:t>
      </w:r>
      <w:proofErr w:type="spellEnd"/>
      <w:r>
        <w:rPr>
          <w:sz w:val="28"/>
          <w:szCs w:val="28"/>
        </w:rPr>
        <w:t xml:space="preserve">, крупнейшего </w:t>
      </w:r>
      <w:proofErr w:type="spellStart"/>
      <w:r>
        <w:rPr>
          <w:sz w:val="28"/>
          <w:szCs w:val="28"/>
        </w:rPr>
        <w:t>агрегатора</w:t>
      </w:r>
      <w:proofErr w:type="spellEnd"/>
      <w:r>
        <w:rPr>
          <w:sz w:val="28"/>
          <w:szCs w:val="28"/>
        </w:rPr>
        <w:t xml:space="preserve"> научных ресурсов ведущих издательств мира </w:t>
      </w:r>
      <w:hyperlink r:id="rId31">
        <w:r>
          <w:rPr>
            <w:sz w:val="28"/>
            <w:szCs w:val="28"/>
          </w:rPr>
          <w:t>http://search.ebscohost.com</w:t>
        </w:r>
      </w:hyperlink>
    </w:p>
    <w:p w:rsidR="00B26EA1" w:rsidRDefault="00082A92">
      <w:pPr>
        <w:numPr>
          <w:ilvl w:val="0"/>
          <w:numId w:val="5"/>
        </w:numPr>
        <w:spacing w:line="360" w:lineRule="auto"/>
        <w:ind w:left="0" w:firstLine="709"/>
        <w:jc w:val="both"/>
        <w:rPr>
          <w:rStyle w:val="-"/>
          <w:sz w:val="28"/>
          <w:szCs w:val="28"/>
          <w:lang w:val="en-US"/>
        </w:rPr>
      </w:pPr>
      <w:r>
        <w:rPr>
          <w:sz w:val="28"/>
          <w:szCs w:val="28"/>
        </w:rPr>
        <w:lastRenderedPageBreak/>
        <w:t>Электронные</w:t>
      </w:r>
      <w:r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</w:rPr>
        <w:t>продукты</w:t>
      </w:r>
      <w:r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</w:rPr>
        <w:t>издательства</w:t>
      </w:r>
      <w:r>
        <w:rPr>
          <w:sz w:val="28"/>
          <w:szCs w:val="28"/>
          <w:lang w:val="en-US"/>
        </w:rPr>
        <w:t xml:space="preserve"> Elsevier. </w:t>
      </w:r>
      <w:r>
        <w:rPr>
          <w:sz w:val="28"/>
          <w:szCs w:val="28"/>
        </w:rPr>
        <w:t>Коллекции</w:t>
      </w:r>
      <w:r>
        <w:rPr>
          <w:sz w:val="28"/>
          <w:szCs w:val="28"/>
          <w:lang w:val="en-US"/>
        </w:rPr>
        <w:t>: Business, management and Accoun</w:t>
      </w:r>
      <w:r>
        <w:rPr>
          <w:sz w:val="28"/>
          <w:szCs w:val="28"/>
          <w:lang w:val="en-US"/>
        </w:rPr>
        <w:t xml:space="preserve">ting; Economics, Econometrics and Finance </w:t>
      </w:r>
      <w:hyperlink r:id="rId32">
        <w:r>
          <w:rPr>
            <w:sz w:val="28"/>
            <w:szCs w:val="28"/>
            <w:lang w:val="en-US"/>
          </w:rPr>
          <w:t>http://www.sciencedirect.com</w:t>
        </w:r>
      </w:hyperlink>
    </w:p>
    <w:p w:rsidR="00B26EA1" w:rsidRDefault="00082A92">
      <w:pPr>
        <w:numPr>
          <w:ilvl w:val="0"/>
          <w:numId w:val="5"/>
        </w:numPr>
        <w:spacing w:line="360" w:lineRule="auto"/>
        <w:ind w:left="0" w:firstLine="709"/>
        <w:jc w:val="both"/>
        <w:rPr>
          <w:rStyle w:val="-"/>
          <w:sz w:val="28"/>
          <w:szCs w:val="28"/>
        </w:rPr>
      </w:pPr>
      <w:r>
        <w:rPr>
          <w:bCs/>
          <w:sz w:val="28"/>
          <w:szCs w:val="28"/>
        </w:rPr>
        <w:t xml:space="preserve">Коллекция научных журналов </w:t>
      </w:r>
      <w:proofErr w:type="spellStart"/>
      <w:r>
        <w:rPr>
          <w:bCs/>
          <w:sz w:val="28"/>
          <w:szCs w:val="28"/>
        </w:rPr>
        <w:t>Oxford</w:t>
      </w:r>
      <w:proofErr w:type="spellEnd"/>
      <w:r>
        <w:rPr>
          <w:bCs/>
          <w:sz w:val="28"/>
          <w:szCs w:val="28"/>
        </w:rPr>
        <w:t xml:space="preserve"> </w:t>
      </w:r>
      <w:proofErr w:type="spellStart"/>
      <w:r>
        <w:rPr>
          <w:bCs/>
          <w:sz w:val="28"/>
          <w:szCs w:val="28"/>
        </w:rPr>
        <w:t>University</w:t>
      </w:r>
      <w:proofErr w:type="spellEnd"/>
      <w:r>
        <w:rPr>
          <w:bCs/>
          <w:sz w:val="28"/>
          <w:szCs w:val="28"/>
        </w:rPr>
        <w:t xml:space="preserve"> </w:t>
      </w:r>
      <w:proofErr w:type="spellStart"/>
      <w:r>
        <w:rPr>
          <w:bCs/>
          <w:sz w:val="28"/>
          <w:szCs w:val="28"/>
        </w:rPr>
        <w:t>Press</w:t>
      </w:r>
      <w:proofErr w:type="spellEnd"/>
      <w:r>
        <w:rPr>
          <w:bCs/>
          <w:sz w:val="28"/>
          <w:szCs w:val="28"/>
        </w:rPr>
        <w:t xml:space="preserve"> </w:t>
      </w:r>
      <w:hyperlink r:id="rId33">
        <w:r>
          <w:rPr>
            <w:sz w:val="28"/>
            <w:szCs w:val="28"/>
          </w:rPr>
          <w:t>https://academic.oup.com/journals/</w:t>
        </w:r>
      </w:hyperlink>
      <w:bookmarkStart w:id="20" w:name="_Toc35969414"/>
      <w:bookmarkEnd w:id="20"/>
    </w:p>
    <w:p w:rsidR="00B26EA1" w:rsidRDefault="00082A92">
      <w:pPr>
        <w:pStyle w:val="13"/>
        <w:numPr>
          <w:ilvl w:val="0"/>
          <w:numId w:val="5"/>
        </w:numPr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  <w:lang w:val="ru-RU"/>
        </w:rPr>
        <w:t xml:space="preserve">Библиотечно-информационный комплекс Финансового университета при Правительстве РФ </w:t>
      </w:r>
      <w:r>
        <w:rPr>
          <w:sz w:val="28"/>
          <w:szCs w:val="28"/>
          <w:lang w:val="en-US"/>
        </w:rPr>
        <w:t>http</w:t>
      </w:r>
      <w:r>
        <w:rPr>
          <w:sz w:val="28"/>
          <w:szCs w:val="28"/>
        </w:rPr>
        <w:t>://</w:t>
      </w:r>
      <w:proofErr w:type="spellStart"/>
      <w:r>
        <w:fldChar w:fldCharType="begin"/>
      </w:r>
      <w:r>
        <w:instrText xml:space="preserve"> HYPERLINK "http://www.library.fa.ru/" \h </w:instrText>
      </w:r>
      <w:r>
        <w:fldChar w:fldCharType="separate"/>
      </w:r>
      <w:r>
        <w:rPr>
          <w:sz w:val="28"/>
          <w:szCs w:val="28"/>
          <w:lang w:val="en-US"/>
        </w:rPr>
        <w:t>www</w:t>
      </w:r>
      <w:proofErr w:type="spellEnd"/>
      <w:r>
        <w:rPr>
          <w:sz w:val="28"/>
          <w:szCs w:val="28"/>
        </w:rPr>
        <w:t>.</w:t>
      </w:r>
      <w:proofErr w:type="spellStart"/>
      <w:r>
        <w:rPr>
          <w:sz w:val="28"/>
          <w:szCs w:val="28"/>
          <w:lang w:val="en-US"/>
        </w:rPr>
        <w:t>library</w:t>
      </w:r>
      <w:proofErr w:type="spellEnd"/>
      <w:r>
        <w:rPr>
          <w:sz w:val="28"/>
          <w:szCs w:val="28"/>
          <w:lang w:val="ru-RU"/>
        </w:rPr>
        <w:t>.</w:t>
      </w:r>
      <w:r>
        <w:rPr>
          <w:sz w:val="28"/>
          <w:szCs w:val="28"/>
          <w:lang w:val="en-US"/>
        </w:rPr>
        <w:t>fa</w:t>
      </w:r>
      <w:r>
        <w:rPr>
          <w:sz w:val="28"/>
          <w:szCs w:val="28"/>
          <w:lang w:val="ru-RU"/>
        </w:rPr>
        <w:t>.</w:t>
      </w:r>
      <w:proofErr w:type="spellStart"/>
      <w:r>
        <w:rPr>
          <w:sz w:val="28"/>
          <w:szCs w:val="28"/>
          <w:lang w:val="en-US"/>
        </w:rPr>
        <w:t>ru</w:t>
      </w:r>
      <w:proofErr w:type="spellEnd"/>
      <w:r>
        <w:rPr>
          <w:sz w:val="28"/>
          <w:szCs w:val="28"/>
          <w:lang w:val="en-US"/>
        </w:rPr>
        <w:fldChar w:fldCharType="end"/>
      </w:r>
      <w:r>
        <w:rPr>
          <w:sz w:val="28"/>
          <w:szCs w:val="28"/>
        </w:rPr>
        <w:t xml:space="preserve"> </w:t>
      </w:r>
    </w:p>
    <w:p w:rsidR="00B26EA1" w:rsidRDefault="00B26EA1">
      <w:pPr>
        <w:pStyle w:val="13"/>
        <w:spacing w:line="360" w:lineRule="auto"/>
        <w:ind w:left="709"/>
        <w:jc w:val="both"/>
        <w:rPr>
          <w:sz w:val="28"/>
          <w:szCs w:val="28"/>
        </w:rPr>
      </w:pPr>
    </w:p>
    <w:p w:rsidR="00B26EA1" w:rsidRDefault="00082A92">
      <w:pPr>
        <w:widowControl w:val="0"/>
        <w:spacing w:line="360" w:lineRule="auto"/>
        <w:ind w:firstLine="709"/>
        <w:jc w:val="both"/>
        <w:textAlignment w:val="baseline"/>
        <w:outlineLvl w:val="0"/>
        <w:rPr>
          <w:b/>
          <w:sz w:val="28"/>
          <w:szCs w:val="28"/>
        </w:rPr>
      </w:pPr>
      <w:bookmarkStart w:id="21" w:name="_Toc37834526"/>
      <w:bookmarkStart w:id="22" w:name="_Toc26723533"/>
      <w:bookmarkStart w:id="23" w:name="_Toc26723340"/>
      <w:r>
        <w:rPr>
          <w:b/>
          <w:sz w:val="28"/>
          <w:szCs w:val="28"/>
        </w:rPr>
        <w:t>10. Методические указания для обучающихся по освоению дисциплины</w:t>
      </w:r>
      <w:bookmarkEnd w:id="21"/>
      <w:bookmarkEnd w:id="22"/>
      <w:bookmarkEnd w:id="23"/>
    </w:p>
    <w:p w:rsidR="00B26EA1" w:rsidRDefault="00082A92">
      <w:pPr>
        <w:keepNext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Ст</w:t>
      </w:r>
      <w:r>
        <w:rPr>
          <w:sz w:val="28"/>
          <w:szCs w:val="28"/>
        </w:rPr>
        <w:t xml:space="preserve">удентам следует использовать при подготовке нормативные документы Финансового университета, а именно, Методические рекомендации по планированию и организации внеаудиторной самостоятельной работы студентов по образовательным программам </w:t>
      </w:r>
      <w:proofErr w:type="spellStart"/>
      <w:r>
        <w:rPr>
          <w:sz w:val="28"/>
          <w:szCs w:val="28"/>
        </w:rPr>
        <w:t>бакалавриата</w:t>
      </w:r>
      <w:proofErr w:type="spellEnd"/>
      <w:r>
        <w:rPr>
          <w:sz w:val="28"/>
          <w:szCs w:val="28"/>
        </w:rPr>
        <w:t xml:space="preserve"> и магист</w:t>
      </w:r>
      <w:r>
        <w:rPr>
          <w:sz w:val="28"/>
          <w:szCs w:val="28"/>
        </w:rPr>
        <w:t xml:space="preserve">ратуры в Финансовом университете утвержденных </w:t>
      </w:r>
      <w:hyperlink r:id="rId34">
        <w:r>
          <w:rPr>
            <w:sz w:val="28"/>
            <w:szCs w:val="28"/>
          </w:rPr>
          <w:t>Приказом №1040/о от 11 мая 2021 года</w:t>
        </w:r>
      </w:hyperlink>
      <w:r>
        <w:rPr>
          <w:sz w:val="28"/>
          <w:szCs w:val="28"/>
        </w:rPr>
        <w:t xml:space="preserve"> (см. сайт Финансового Универси</w:t>
      </w:r>
      <w:r>
        <w:rPr>
          <w:sz w:val="28"/>
          <w:szCs w:val="28"/>
        </w:rPr>
        <w:t xml:space="preserve">тета: на главной странице раздел «Наш университет»; далее «Единая правовая база </w:t>
      </w:r>
      <w:proofErr w:type="spellStart"/>
      <w:r>
        <w:rPr>
          <w:sz w:val="28"/>
          <w:szCs w:val="28"/>
        </w:rPr>
        <w:t>Финуниверситета</w:t>
      </w:r>
      <w:proofErr w:type="spellEnd"/>
      <w:r>
        <w:rPr>
          <w:sz w:val="28"/>
          <w:szCs w:val="28"/>
        </w:rPr>
        <w:t xml:space="preserve">»; подраздел «Методическая работа» - «Приказы </w:t>
      </w:r>
      <w:proofErr w:type="spellStart"/>
      <w:r>
        <w:rPr>
          <w:sz w:val="28"/>
          <w:szCs w:val="28"/>
        </w:rPr>
        <w:t>Финуниверситета</w:t>
      </w:r>
      <w:proofErr w:type="spellEnd"/>
      <w:r>
        <w:rPr>
          <w:sz w:val="28"/>
          <w:szCs w:val="28"/>
        </w:rPr>
        <w:t xml:space="preserve">»). </w:t>
      </w:r>
    </w:p>
    <w:p w:rsidR="00B26EA1" w:rsidRDefault="00B26EA1">
      <w:pPr>
        <w:keepNext/>
        <w:spacing w:line="360" w:lineRule="auto"/>
        <w:ind w:firstLine="709"/>
        <w:jc w:val="both"/>
        <w:rPr>
          <w:sz w:val="28"/>
          <w:szCs w:val="28"/>
        </w:rPr>
      </w:pPr>
    </w:p>
    <w:p w:rsidR="00B26EA1" w:rsidRDefault="00082A92">
      <w:pPr>
        <w:widowControl w:val="0"/>
        <w:spacing w:line="360" w:lineRule="auto"/>
        <w:ind w:firstLine="709"/>
        <w:jc w:val="both"/>
        <w:textAlignment w:val="baseline"/>
        <w:outlineLvl w:val="0"/>
        <w:rPr>
          <w:b/>
          <w:sz w:val="28"/>
          <w:szCs w:val="28"/>
        </w:rPr>
      </w:pPr>
      <w:bookmarkStart w:id="24" w:name="_Toc37834527"/>
      <w:r>
        <w:rPr>
          <w:b/>
          <w:sz w:val="28"/>
          <w:szCs w:val="28"/>
        </w:rPr>
        <w:t>11. Перечень информационных технологий, используемых при осуществлении образовательного процес</w:t>
      </w:r>
      <w:r>
        <w:rPr>
          <w:b/>
          <w:sz w:val="28"/>
          <w:szCs w:val="28"/>
        </w:rPr>
        <w:t>са по дисциплине, включая перечень необходимого программного обеспечения и информационных систем</w:t>
      </w:r>
      <w:bookmarkEnd w:id="24"/>
    </w:p>
    <w:p w:rsidR="00B26EA1" w:rsidRDefault="00082A92">
      <w:pPr>
        <w:widowControl w:val="0"/>
        <w:spacing w:line="360" w:lineRule="auto"/>
        <w:ind w:firstLine="709"/>
        <w:jc w:val="both"/>
        <w:textAlignment w:val="baseline"/>
        <w:rPr>
          <w:b/>
          <w:sz w:val="28"/>
          <w:szCs w:val="28"/>
        </w:rPr>
      </w:pPr>
      <w:r>
        <w:rPr>
          <w:b/>
          <w:sz w:val="28"/>
          <w:szCs w:val="28"/>
        </w:rPr>
        <w:t>11.1. Комплекс лицензионного программного обеспечения:</w:t>
      </w:r>
    </w:p>
    <w:p w:rsidR="00B26EA1" w:rsidRPr="00C67EB3" w:rsidRDefault="00082A92">
      <w:pPr>
        <w:widowControl w:val="0"/>
        <w:spacing w:line="360" w:lineRule="auto"/>
        <w:ind w:firstLine="709"/>
        <w:jc w:val="both"/>
        <w:textAlignment w:val="baseline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>Windows</w:t>
      </w:r>
      <w:r w:rsidRPr="00C67EB3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  <w:lang w:val="en-US"/>
        </w:rPr>
        <w:t>Microsoft</w:t>
      </w:r>
      <w:r w:rsidRPr="00C67EB3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  <w:lang w:val="en-US"/>
        </w:rPr>
        <w:t>Office</w:t>
      </w:r>
      <w:r w:rsidRPr="00C67EB3">
        <w:rPr>
          <w:sz w:val="28"/>
          <w:szCs w:val="28"/>
          <w:lang w:val="en-US"/>
        </w:rPr>
        <w:t>;</w:t>
      </w:r>
    </w:p>
    <w:p w:rsidR="00B26EA1" w:rsidRPr="00C67EB3" w:rsidRDefault="00082A92">
      <w:pPr>
        <w:widowControl w:val="0"/>
        <w:spacing w:line="360" w:lineRule="auto"/>
        <w:ind w:firstLine="709"/>
        <w:jc w:val="both"/>
        <w:textAlignment w:val="baseline"/>
        <w:rPr>
          <w:sz w:val="28"/>
          <w:szCs w:val="28"/>
          <w:lang w:val="en-US"/>
        </w:rPr>
      </w:pPr>
      <w:r>
        <w:rPr>
          <w:rFonts w:eastAsia="Calibri"/>
          <w:bCs/>
          <w:kern w:val="2"/>
          <w:sz w:val="28"/>
          <w:szCs w:val="28"/>
        </w:rPr>
        <w:t>Антивирус</w:t>
      </w:r>
      <w:r w:rsidRPr="00C67EB3">
        <w:rPr>
          <w:rFonts w:eastAsia="Calibri"/>
          <w:bCs/>
          <w:kern w:val="2"/>
          <w:sz w:val="28"/>
          <w:szCs w:val="28"/>
          <w:lang w:val="en-US"/>
        </w:rPr>
        <w:t xml:space="preserve"> </w:t>
      </w:r>
      <w:r>
        <w:rPr>
          <w:sz w:val="28"/>
          <w:szCs w:val="28"/>
          <w:lang w:val="en-US"/>
        </w:rPr>
        <w:t>Kaspersky</w:t>
      </w:r>
      <w:r w:rsidRPr="00C67EB3">
        <w:rPr>
          <w:sz w:val="28"/>
          <w:szCs w:val="28"/>
          <w:lang w:val="en-US"/>
        </w:rPr>
        <w:t>.</w:t>
      </w:r>
    </w:p>
    <w:p w:rsidR="00B26EA1" w:rsidRDefault="00082A92">
      <w:pPr>
        <w:widowControl w:val="0"/>
        <w:spacing w:line="360" w:lineRule="auto"/>
        <w:ind w:firstLine="709"/>
        <w:jc w:val="both"/>
        <w:textAlignment w:val="baseline"/>
        <w:rPr>
          <w:b/>
          <w:sz w:val="28"/>
          <w:szCs w:val="28"/>
        </w:rPr>
      </w:pPr>
      <w:r>
        <w:rPr>
          <w:b/>
          <w:sz w:val="28"/>
          <w:szCs w:val="28"/>
        </w:rPr>
        <w:t>11.2. Современные профессиональные базы данных и информац</w:t>
      </w:r>
      <w:r>
        <w:rPr>
          <w:b/>
          <w:sz w:val="28"/>
          <w:szCs w:val="28"/>
        </w:rPr>
        <w:t>ионные справочные системы:</w:t>
      </w:r>
    </w:p>
    <w:p w:rsidR="00B26EA1" w:rsidRDefault="00082A92">
      <w:pPr>
        <w:widowControl w:val="0"/>
        <w:spacing w:line="360" w:lineRule="auto"/>
        <w:ind w:firstLine="709"/>
        <w:jc w:val="both"/>
        <w:textAlignment w:val="baseline"/>
        <w:rPr>
          <w:sz w:val="28"/>
          <w:szCs w:val="28"/>
        </w:rPr>
      </w:pPr>
      <w:r>
        <w:rPr>
          <w:sz w:val="28"/>
          <w:szCs w:val="28"/>
        </w:rPr>
        <w:t>Справочная правовая система «</w:t>
      </w:r>
      <w:proofErr w:type="spellStart"/>
      <w:r>
        <w:rPr>
          <w:sz w:val="28"/>
          <w:szCs w:val="28"/>
        </w:rPr>
        <w:t>КонсультантПлюс</w:t>
      </w:r>
      <w:proofErr w:type="spellEnd"/>
      <w:r>
        <w:rPr>
          <w:sz w:val="28"/>
          <w:szCs w:val="28"/>
        </w:rPr>
        <w:t>» (</w:t>
      </w:r>
      <w:r>
        <w:rPr>
          <w:sz w:val="28"/>
          <w:szCs w:val="28"/>
          <w:lang w:val="en-US"/>
        </w:rPr>
        <w:t>http</w:t>
      </w:r>
      <w:r>
        <w:rPr>
          <w:sz w:val="28"/>
          <w:szCs w:val="28"/>
        </w:rPr>
        <w:t>://</w:t>
      </w:r>
      <w:r>
        <w:rPr>
          <w:sz w:val="28"/>
          <w:szCs w:val="28"/>
          <w:lang w:val="en-US"/>
        </w:rPr>
        <w:t>www</w:t>
      </w:r>
      <w:r>
        <w:rPr>
          <w:sz w:val="28"/>
          <w:szCs w:val="28"/>
        </w:rPr>
        <w:t>.</w:t>
      </w:r>
      <w:r>
        <w:rPr>
          <w:sz w:val="28"/>
          <w:szCs w:val="28"/>
          <w:lang w:val="en-US"/>
        </w:rPr>
        <w:t>consultant</w:t>
      </w:r>
      <w:r>
        <w:rPr>
          <w:sz w:val="28"/>
          <w:szCs w:val="28"/>
        </w:rPr>
        <w:t>.</w:t>
      </w:r>
      <w:proofErr w:type="spellStart"/>
      <w:r>
        <w:rPr>
          <w:sz w:val="28"/>
          <w:szCs w:val="28"/>
          <w:lang w:val="en-US"/>
        </w:rPr>
        <w:t>ru</w:t>
      </w:r>
      <w:proofErr w:type="spellEnd"/>
      <w:r>
        <w:rPr>
          <w:sz w:val="28"/>
          <w:szCs w:val="28"/>
        </w:rPr>
        <w:t>).</w:t>
      </w:r>
    </w:p>
    <w:p w:rsidR="00B26EA1" w:rsidRDefault="00082A92">
      <w:pPr>
        <w:widowControl w:val="0"/>
        <w:spacing w:line="360" w:lineRule="auto"/>
        <w:ind w:firstLine="709"/>
        <w:jc w:val="both"/>
        <w:textAlignment w:val="baseline"/>
        <w:rPr>
          <w:sz w:val="28"/>
          <w:szCs w:val="28"/>
        </w:rPr>
      </w:pPr>
      <w:r>
        <w:rPr>
          <w:sz w:val="28"/>
          <w:szCs w:val="28"/>
        </w:rPr>
        <w:lastRenderedPageBreak/>
        <w:t>Справочная правовая система «Гарант» (</w:t>
      </w:r>
      <w:r>
        <w:rPr>
          <w:sz w:val="28"/>
          <w:szCs w:val="28"/>
          <w:lang w:val="en-US"/>
        </w:rPr>
        <w:t>http</w:t>
      </w:r>
      <w:r>
        <w:rPr>
          <w:sz w:val="28"/>
          <w:szCs w:val="28"/>
        </w:rPr>
        <w:t>://</w:t>
      </w:r>
      <w:r>
        <w:rPr>
          <w:sz w:val="28"/>
          <w:szCs w:val="28"/>
          <w:lang w:val="en-US"/>
        </w:rPr>
        <w:t>www</w:t>
      </w:r>
      <w:r>
        <w:rPr>
          <w:sz w:val="28"/>
          <w:szCs w:val="28"/>
        </w:rPr>
        <w:t>.</w:t>
      </w:r>
      <w:proofErr w:type="spellStart"/>
      <w:r>
        <w:rPr>
          <w:sz w:val="28"/>
          <w:szCs w:val="28"/>
          <w:lang w:val="en-US"/>
        </w:rPr>
        <w:t>garant</w:t>
      </w:r>
      <w:proofErr w:type="spellEnd"/>
      <w:r>
        <w:rPr>
          <w:sz w:val="28"/>
          <w:szCs w:val="28"/>
        </w:rPr>
        <w:t>.</w:t>
      </w:r>
      <w:proofErr w:type="spellStart"/>
      <w:r>
        <w:rPr>
          <w:sz w:val="28"/>
          <w:szCs w:val="28"/>
          <w:lang w:val="en-US"/>
        </w:rPr>
        <w:t>ru</w:t>
      </w:r>
      <w:proofErr w:type="spellEnd"/>
      <w:r>
        <w:rPr>
          <w:sz w:val="28"/>
          <w:szCs w:val="28"/>
        </w:rPr>
        <w:t>)</w:t>
      </w:r>
    </w:p>
    <w:p w:rsidR="00B26EA1" w:rsidRDefault="00082A92">
      <w:pPr>
        <w:widowControl w:val="0"/>
        <w:spacing w:line="360" w:lineRule="auto"/>
        <w:ind w:firstLine="709"/>
        <w:jc w:val="both"/>
        <w:textAlignment w:val="baseline"/>
        <w:rPr>
          <w:sz w:val="28"/>
          <w:szCs w:val="28"/>
        </w:rPr>
      </w:pPr>
      <w:r>
        <w:rPr>
          <w:sz w:val="28"/>
          <w:szCs w:val="28"/>
        </w:rPr>
        <w:t xml:space="preserve">Информационно-образовательный портал Финансового университета - </w:t>
      </w:r>
      <w:hyperlink r:id="rId35">
        <w:r>
          <w:rPr>
            <w:sz w:val="28"/>
            <w:szCs w:val="28"/>
            <w:lang w:val="en-US"/>
          </w:rPr>
          <w:t>http</w:t>
        </w:r>
        <w:r>
          <w:rPr>
            <w:sz w:val="28"/>
            <w:szCs w:val="28"/>
          </w:rPr>
          <w:t>://</w:t>
        </w:r>
        <w:r>
          <w:rPr>
            <w:sz w:val="28"/>
            <w:szCs w:val="28"/>
            <w:lang w:val="en-US"/>
          </w:rPr>
          <w:t>portal</w:t>
        </w:r>
        <w:r>
          <w:rPr>
            <w:sz w:val="28"/>
            <w:szCs w:val="28"/>
          </w:rPr>
          <w:t>.</w:t>
        </w:r>
        <w:proofErr w:type="spellStart"/>
        <w:r>
          <w:rPr>
            <w:sz w:val="28"/>
            <w:szCs w:val="28"/>
            <w:lang w:val="en-US"/>
          </w:rPr>
          <w:t>ufrf</w:t>
        </w:r>
        <w:proofErr w:type="spellEnd"/>
        <w:r>
          <w:rPr>
            <w:sz w:val="28"/>
            <w:szCs w:val="28"/>
          </w:rPr>
          <w:t>.</w:t>
        </w:r>
        <w:proofErr w:type="spellStart"/>
        <w:r>
          <w:rPr>
            <w:sz w:val="28"/>
            <w:szCs w:val="28"/>
            <w:lang w:val="en-US"/>
          </w:rPr>
          <w:t>ru</w:t>
        </w:r>
        <w:proofErr w:type="spellEnd"/>
      </w:hyperlink>
    </w:p>
    <w:p w:rsidR="00B26EA1" w:rsidRDefault="00082A92">
      <w:pPr>
        <w:spacing w:line="360" w:lineRule="auto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11.3. Сертифицированные программные и аппаратные средства защиты информации</w:t>
      </w:r>
    </w:p>
    <w:p w:rsidR="00B26EA1" w:rsidRDefault="00082A92">
      <w:pPr>
        <w:spacing w:line="36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>Не используются.</w:t>
      </w:r>
    </w:p>
    <w:p w:rsidR="00B26EA1" w:rsidRDefault="00B26EA1">
      <w:pPr>
        <w:spacing w:line="360" w:lineRule="auto"/>
        <w:ind w:firstLine="709"/>
        <w:rPr>
          <w:sz w:val="28"/>
          <w:szCs w:val="28"/>
        </w:rPr>
      </w:pPr>
    </w:p>
    <w:p w:rsidR="00B26EA1" w:rsidRDefault="00082A92">
      <w:pPr>
        <w:widowControl w:val="0"/>
        <w:spacing w:line="360" w:lineRule="auto"/>
        <w:ind w:firstLine="709"/>
        <w:jc w:val="both"/>
        <w:textAlignment w:val="baseline"/>
        <w:outlineLvl w:val="0"/>
        <w:rPr>
          <w:b/>
          <w:sz w:val="28"/>
          <w:szCs w:val="28"/>
        </w:rPr>
      </w:pPr>
      <w:bookmarkStart w:id="25" w:name="_Toc37834528"/>
      <w:r>
        <w:rPr>
          <w:b/>
          <w:sz w:val="28"/>
          <w:szCs w:val="28"/>
        </w:rPr>
        <w:t>12.</w:t>
      </w:r>
      <w:r>
        <w:rPr>
          <w:b/>
          <w:sz w:val="28"/>
          <w:szCs w:val="28"/>
        </w:rPr>
        <w:tab/>
      </w:r>
      <w:r>
        <w:rPr>
          <w:b/>
          <w:bCs/>
          <w:sz w:val="28"/>
          <w:szCs w:val="28"/>
        </w:rPr>
        <w:t xml:space="preserve">Описание материально-технической базы, необходимой для осуществления образовательного процесса </w:t>
      </w:r>
      <w:r>
        <w:rPr>
          <w:b/>
          <w:bCs/>
          <w:sz w:val="28"/>
          <w:szCs w:val="28"/>
        </w:rPr>
        <w:t>по дисциплине</w:t>
      </w:r>
      <w:bookmarkEnd w:id="25"/>
    </w:p>
    <w:p w:rsidR="00B26EA1" w:rsidRDefault="00082A92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Образовательный процесс по учебной дисциплине осуществляется в учебных аудиториях, оборудованных системами дистанционного проектирования и техническим средствами обучения, требует доступа к ресурсам Библиотечно-информационного комплекса Финан</w:t>
      </w:r>
      <w:r>
        <w:rPr>
          <w:sz w:val="28"/>
          <w:szCs w:val="28"/>
        </w:rPr>
        <w:t>сового университета, другим полнотекстовым электронным библиотекам и электронным коллекциям (</w:t>
      </w:r>
      <w:r>
        <w:rPr>
          <w:sz w:val="28"/>
          <w:szCs w:val="28"/>
          <w:lang w:val="en-US"/>
        </w:rPr>
        <w:t>BOOK</w:t>
      </w:r>
      <w:r>
        <w:rPr>
          <w:sz w:val="28"/>
          <w:szCs w:val="28"/>
        </w:rPr>
        <w:t>.</w:t>
      </w:r>
      <w:proofErr w:type="spellStart"/>
      <w:r>
        <w:rPr>
          <w:sz w:val="28"/>
          <w:szCs w:val="28"/>
          <w:lang w:val="en-US"/>
        </w:rPr>
        <w:t>ru</w:t>
      </w:r>
      <w:proofErr w:type="spellEnd"/>
      <w:r>
        <w:rPr>
          <w:sz w:val="28"/>
          <w:szCs w:val="28"/>
        </w:rPr>
        <w:t xml:space="preserve">, </w:t>
      </w:r>
      <w:proofErr w:type="spellStart"/>
      <w:r>
        <w:rPr>
          <w:sz w:val="28"/>
          <w:szCs w:val="28"/>
          <w:lang w:val="en-US"/>
        </w:rPr>
        <w:t>Znanium</w:t>
      </w:r>
      <w:proofErr w:type="spellEnd"/>
      <w:r>
        <w:rPr>
          <w:sz w:val="28"/>
          <w:szCs w:val="28"/>
        </w:rPr>
        <w:t>.</w:t>
      </w:r>
      <w:r>
        <w:rPr>
          <w:sz w:val="28"/>
          <w:szCs w:val="28"/>
          <w:lang w:val="en-US"/>
        </w:rPr>
        <w:t>com</w:t>
      </w:r>
      <w:r>
        <w:rPr>
          <w:sz w:val="28"/>
          <w:szCs w:val="28"/>
        </w:rPr>
        <w:t xml:space="preserve">, </w:t>
      </w:r>
      <w:proofErr w:type="spellStart"/>
      <w:r>
        <w:rPr>
          <w:sz w:val="28"/>
          <w:szCs w:val="28"/>
          <w:lang w:val="en-US"/>
        </w:rPr>
        <w:t>eLIBRARY</w:t>
      </w:r>
      <w:proofErr w:type="spellEnd"/>
      <w:r>
        <w:rPr>
          <w:sz w:val="28"/>
          <w:szCs w:val="28"/>
        </w:rPr>
        <w:t>.</w:t>
      </w:r>
      <w:proofErr w:type="spellStart"/>
      <w:r>
        <w:rPr>
          <w:sz w:val="28"/>
          <w:szCs w:val="28"/>
          <w:lang w:val="en-US"/>
        </w:rPr>
        <w:t>ru</w:t>
      </w:r>
      <w:proofErr w:type="spellEnd"/>
      <w:r>
        <w:rPr>
          <w:sz w:val="28"/>
          <w:szCs w:val="28"/>
        </w:rPr>
        <w:t xml:space="preserve"> и др.), Интернет-ресурсам. </w:t>
      </w:r>
    </w:p>
    <w:p w:rsidR="00B26EA1" w:rsidRDefault="00B26EA1">
      <w:pPr>
        <w:widowControl w:val="0"/>
        <w:spacing w:line="360" w:lineRule="auto"/>
        <w:ind w:firstLine="709"/>
        <w:jc w:val="both"/>
        <w:textAlignment w:val="baseline"/>
        <w:rPr>
          <w:b/>
          <w:sz w:val="28"/>
          <w:szCs w:val="28"/>
        </w:rPr>
      </w:pPr>
    </w:p>
    <w:p w:rsidR="00B26EA1" w:rsidRDefault="00B26EA1">
      <w:pPr>
        <w:rPr>
          <w:b/>
          <w:sz w:val="28"/>
          <w:szCs w:val="28"/>
        </w:rPr>
      </w:pPr>
    </w:p>
    <w:p w:rsidR="00B26EA1" w:rsidRDefault="00B26EA1">
      <w:pPr>
        <w:rPr>
          <w:b/>
          <w:sz w:val="28"/>
          <w:szCs w:val="28"/>
        </w:rPr>
      </w:pPr>
    </w:p>
    <w:sectPr w:rsidR="00B26EA1">
      <w:footerReference w:type="default" r:id="rId36"/>
      <w:footerReference w:type="first" r:id="rId37"/>
      <w:pgSz w:w="11906" w:h="16838"/>
      <w:pgMar w:top="1134" w:right="851" w:bottom="1134" w:left="1418" w:header="0" w:footer="340" w:gutter="0"/>
      <w:pgNumType w:start="20"/>
      <w:cols w:space="720"/>
      <w:formProt w:val="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82A92" w:rsidRDefault="00082A92">
      <w:r>
        <w:separator/>
      </w:r>
    </w:p>
  </w:endnote>
  <w:endnote w:type="continuationSeparator" w:id="0">
    <w:p w:rsidR="00082A92" w:rsidRDefault="00082A9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imesET">
    <w:charset w:val="01"/>
    <w:family w:val="roman"/>
    <w:pitch w:val="default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PT Astra Serif">
    <w:charset w:val="01"/>
    <w:family w:val="roman"/>
    <w:pitch w:val="default"/>
  </w:font>
  <w:font w:name="Noto Sans Devanagari">
    <w:charset w:val="00"/>
    <w:family w:val="swiss"/>
    <w:pitch w:val="variable"/>
    <w:sig w:usb0="80008023" w:usb1="00002046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 CYR">
    <w:altName w:val="Times New Roman"/>
    <w:panose1 w:val="02020603050405020304"/>
    <w:charset w:val="CC"/>
    <w:family w:val="roman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728286144"/>
      <w:docPartObj>
        <w:docPartGallery w:val="Page Numbers (Bottom of Page)"/>
        <w:docPartUnique/>
      </w:docPartObj>
    </w:sdtPr>
    <w:sdtEndPr/>
    <w:sdtContent>
      <w:p w:rsidR="00B26EA1" w:rsidRDefault="00082A92">
        <w:pPr>
          <w:pStyle w:val="aff5"/>
          <w:jc w:val="center"/>
          <w:rPr>
            <w:sz w:val="24"/>
            <w:szCs w:val="24"/>
          </w:rPr>
        </w:pP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2021529636"/>
      <w:docPartObj>
        <w:docPartGallery w:val="Page Numbers (Bottom of Page)"/>
        <w:docPartUnique/>
      </w:docPartObj>
    </w:sdtPr>
    <w:sdtEndPr/>
    <w:sdtContent>
      <w:p w:rsidR="00B26EA1" w:rsidRDefault="00082A92">
        <w:pPr>
          <w:pStyle w:val="aff5"/>
          <w:jc w:val="center"/>
          <w:rPr>
            <w:sz w:val="24"/>
            <w:szCs w:val="24"/>
          </w:rPr>
        </w:pPr>
        <w:r>
          <w:fldChar w:fldCharType="begin"/>
        </w:r>
        <w:r>
          <w:instrText>PAGE</w:instrText>
        </w:r>
        <w:r>
          <w:fldChar w:fldCharType="separate"/>
        </w:r>
        <w:r w:rsidR="00C67EB3">
          <w:rPr>
            <w:noProof/>
          </w:rPr>
          <w:t>20</w:t>
        </w:r>
        <w: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100403287"/>
      <w:docPartObj>
        <w:docPartGallery w:val="Page Numbers (Bottom of Page)"/>
        <w:docPartUnique/>
      </w:docPartObj>
    </w:sdtPr>
    <w:sdtEndPr/>
    <w:sdtContent>
      <w:p w:rsidR="00B26EA1" w:rsidRDefault="00082A92">
        <w:pPr>
          <w:pStyle w:val="aff5"/>
          <w:jc w:val="center"/>
          <w:rPr>
            <w:sz w:val="24"/>
            <w:szCs w:val="24"/>
          </w:rPr>
        </w:pPr>
        <w:r>
          <w:fldChar w:fldCharType="begin"/>
        </w:r>
        <w:r>
          <w:instrText>PAGE</w:instrText>
        </w:r>
        <w:r>
          <w:fldChar w:fldCharType="separate"/>
        </w:r>
        <w:r w:rsidR="00C67EB3">
          <w:rPr>
            <w:noProof/>
          </w:rPr>
          <w:t>15</w:t>
        </w:r>
        <w:r>
          <w:fldChar w:fldCharType="end"/>
        </w:r>
      </w:p>
    </w:sdtContent>
  </w:sdt>
  <w:p w:rsidR="00B26EA1" w:rsidRDefault="00B26EA1">
    <w:pPr>
      <w:pStyle w:val="aff5"/>
    </w:pPr>
  </w:p>
  <w:p w:rsidR="00B26EA1" w:rsidRDefault="00B26EA1">
    <w:pPr>
      <w:pStyle w:val="aff5"/>
      <w:jc w:val="center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686903267"/>
      <w:docPartObj>
        <w:docPartGallery w:val="Page Numbers (Bottom of Page)"/>
        <w:docPartUnique/>
      </w:docPartObj>
    </w:sdtPr>
    <w:sdtEndPr/>
    <w:sdtContent>
      <w:p w:rsidR="00B26EA1" w:rsidRDefault="00082A92">
        <w:pPr>
          <w:pStyle w:val="aff5"/>
          <w:jc w:val="center"/>
          <w:rPr>
            <w:sz w:val="24"/>
            <w:szCs w:val="24"/>
          </w:rPr>
        </w:pPr>
        <w:r>
          <w:fldChar w:fldCharType="begin"/>
        </w:r>
        <w:r>
          <w:instrText>PAGE</w:instrText>
        </w:r>
        <w:r>
          <w:fldChar w:fldCharType="separate"/>
        </w:r>
        <w:r w:rsidR="00C67EB3">
          <w:rPr>
            <w:noProof/>
          </w:rPr>
          <w:t>21</w:t>
        </w:r>
        <w:r>
          <w:fldChar w:fldCharType="end"/>
        </w:r>
      </w:p>
    </w:sdtContent>
  </w:sdt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232982114"/>
      <w:docPartObj>
        <w:docPartGallery w:val="Page Numbers (Bottom of Page)"/>
        <w:docPartUnique/>
      </w:docPartObj>
    </w:sdtPr>
    <w:sdtEndPr/>
    <w:sdtContent>
      <w:p w:rsidR="00B26EA1" w:rsidRDefault="00082A92">
        <w:pPr>
          <w:pStyle w:val="aff5"/>
          <w:jc w:val="center"/>
          <w:rPr>
            <w:sz w:val="24"/>
            <w:szCs w:val="24"/>
          </w:rPr>
        </w:pPr>
        <w:r>
          <w:fldChar w:fldCharType="begin"/>
        </w:r>
        <w:r>
          <w:instrText>PAGE</w:instrText>
        </w:r>
        <w:r>
          <w:fldChar w:fldCharType="separate"/>
        </w:r>
        <w:r w:rsidR="00C67EB3">
          <w:rPr>
            <w:noProof/>
          </w:rPr>
          <w:t>20</w:t>
        </w:r>
        <w:r>
          <w:fldChar w:fldCharType="end"/>
        </w:r>
      </w:p>
    </w:sdtContent>
  </w:sdt>
  <w:p w:rsidR="00B26EA1" w:rsidRDefault="00B26EA1">
    <w:pPr>
      <w:pStyle w:val="aff5"/>
    </w:pPr>
  </w:p>
  <w:p w:rsidR="00B26EA1" w:rsidRDefault="00B26EA1">
    <w:pPr>
      <w:pStyle w:val="aff5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82A92" w:rsidRDefault="00082A92">
      <w:pPr>
        <w:rPr>
          <w:sz w:val="12"/>
        </w:rPr>
      </w:pPr>
      <w:r>
        <w:separator/>
      </w:r>
    </w:p>
  </w:footnote>
  <w:footnote w:type="continuationSeparator" w:id="0">
    <w:p w:rsidR="00082A92" w:rsidRDefault="00082A92">
      <w:pPr>
        <w:rPr>
          <w:sz w:val="12"/>
        </w:rPr>
      </w:pPr>
      <w:r>
        <w:continuationSeparator/>
      </w:r>
    </w:p>
  </w:footnote>
  <w:footnote w:id="1">
    <w:p w:rsidR="00B26EA1" w:rsidRDefault="00082A92">
      <w:pPr>
        <w:pStyle w:val="aff8"/>
        <w:widowControl w:val="0"/>
        <w:rPr>
          <w:rFonts w:ascii="Times New Roman" w:hAnsi="Times New Roman"/>
        </w:rPr>
      </w:pPr>
      <w:r>
        <w:rPr>
          <w:rStyle w:val="afa"/>
        </w:rPr>
        <w:footnoteRef/>
      </w:r>
      <w:r>
        <w:rPr>
          <w:rFonts w:ascii="Times New Roman" w:hAnsi="Times New Roman"/>
        </w:rPr>
        <w:t xml:space="preserve"> Заполняется при реализации актуализированных ОС ВО ФУ и ФГОС ВО3++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1A227F5"/>
    <w:multiLevelType w:val="multilevel"/>
    <w:tmpl w:val="411C63C2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" w15:restartNumberingAfterBreak="0">
    <w:nsid w:val="203845FD"/>
    <w:multiLevelType w:val="multilevel"/>
    <w:tmpl w:val="68166AC0"/>
    <w:lvl w:ilvl="0">
      <w:start w:val="1"/>
      <w:numFmt w:val="decimal"/>
      <w:lvlText w:val="%1."/>
      <w:lvlJc w:val="left"/>
      <w:pPr>
        <w:tabs>
          <w:tab w:val="num" w:pos="0"/>
        </w:tabs>
        <w:ind w:left="502" w:hanging="360"/>
      </w:pPr>
      <w:rPr>
        <w:rFonts w:ascii="Times New Roman" w:eastAsia="Times New Roman" w:hAnsi="Times New Roman" w:cs="Times New Roman"/>
        <w:sz w:val="28"/>
      </w:rPr>
    </w:lvl>
    <w:lvl w:ilvl="1">
      <w:start w:val="2"/>
      <w:numFmt w:val="decimal"/>
      <w:lvlText w:val="%1.%2."/>
      <w:lvlJc w:val="left"/>
      <w:pPr>
        <w:tabs>
          <w:tab w:val="num" w:pos="0"/>
        </w:tabs>
        <w:ind w:left="1429" w:hanging="720"/>
      </w:p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778" w:hanging="720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2487" w:hanging="1080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836" w:hanging="1080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3545" w:hanging="1440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4254" w:hanging="180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4603" w:hanging="1800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5312" w:hanging="2160"/>
      </w:pPr>
    </w:lvl>
  </w:abstractNum>
  <w:abstractNum w:abstractNumId="2" w15:restartNumberingAfterBreak="0">
    <w:nsid w:val="228631EC"/>
    <w:multiLevelType w:val="multilevel"/>
    <w:tmpl w:val="C2B637EE"/>
    <w:lvl w:ilvl="0">
      <w:numFmt w:val="bullet"/>
      <w:pStyle w:val="1"/>
      <w:lvlText w:val="l"/>
      <w:lvlJc w:val="left"/>
      <w:pPr>
        <w:tabs>
          <w:tab w:val="num" w:pos="360"/>
        </w:tabs>
        <w:ind w:left="357" w:hanging="357"/>
      </w:pPr>
      <w:rPr>
        <w:rFonts w:ascii="Wingdings" w:hAnsi="Wingdings" w:cs="Wingdings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3" w15:restartNumberingAfterBreak="0">
    <w:nsid w:val="237B6348"/>
    <w:multiLevelType w:val="multilevel"/>
    <w:tmpl w:val="FFC0295C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4" w15:restartNumberingAfterBreak="0">
    <w:nsid w:val="25C2378F"/>
    <w:multiLevelType w:val="multilevel"/>
    <w:tmpl w:val="4D841386"/>
    <w:lvl w:ilvl="0">
      <w:start w:val="1"/>
      <w:numFmt w:val="decimal"/>
      <w:pStyle w:val="a"/>
      <w:lvlText w:val="%1."/>
      <w:lvlJc w:val="left"/>
      <w:pPr>
        <w:tabs>
          <w:tab w:val="num" w:pos="644"/>
        </w:tabs>
        <w:ind w:left="644" w:hanging="360"/>
      </w:pPr>
      <w:rPr>
        <w:color w:val="auto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27B5777C"/>
    <w:multiLevelType w:val="multilevel"/>
    <w:tmpl w:val="2216F32A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6" w15:restartNumberingAfterBreak="0">
    <w:nsid w:val="46CB21B3"/>
    <w:multiLevelType w:val="multilevel"/>
    <w:tmpl w:val="085C078A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7" w15:restartNumberingAfterBreak="0">
    <w:nsid w:val="4BA010ED"/>
    <w:multiLevelType w:val="multilevel"/>
    <w:tmpl w:val="27AEC38C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8" w15:restartNumberingAfterBreak="0">
    <w:nsid w:val="4FE36AD9"/>
    <w:multiLevelType w:val="multilevel"/>
    <w:tmpl w:val="A77E0782"/>
    <w:lvl w:ilvl="0">
      <w:start w:val="1"/>
      <w:numFmt w:val="decimal"/>
      <w:lvlText w:val="%1."/>
      <w:lvlJc w:val="left"/>
      <w:pPr>
        <w:tabs>
          <w:tab w:val="num" w:pos="0"/>
        </w:tabs>
        <w:ind w:left="1080" w:hanging="360"/>
      </w:pPr>
      <w:rPr>
        <w:color w:val="auto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9" w15:restartNumberingAfterBreak="0">
    <w:nsid w:val="56722D88"/>
    <w:multiLevelType w:val="multilevel"/>
    <w:tmpl w:val="F274E6AA"/>
    <w:lvl w:ilvl="0">
      <w:start w:val="1"/>
      <w:numFmt w:val="bullet"/>
      <w:pStyle w:val="a0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cs="Wingdings" w:hint="default"/>
      </w:rPr>
    </w:lvl>
  </w:abstractNum>
  <w:abstractNum w:abstractNumId="10" w15:restartNumberingAfterBreak="0">
    <w:nsid w:val="59FC6404"/>
    <w:multiLevelType w:val="multilevel"/>
    <w:tmpl w:val="8ACA09C2"/>
    <w:lvl w:ilvl="0">
      <w:start w:val="1"/>
      <w:numFmt w:val="bullet"/>
      <w:pStyle w:val="2"/>
      <w:lvlText w:val=""/>
      <w:lvlJc w:val="left"/>
      <w:pPr>
        <w:tabs>
          <w:tab w:val="num" w:pos="2693"/>
        </w:tabs>
        <w:ind w:left="2693" w:hanging="360"/>
      </w:pPr>
      <w:rPr>
        <w:rFonts w:ascii="Symbol" w:hAnsi="Symbol" w:cs="Symbol"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num w:numId="1">
    <w:abstractNumId w:val="4"/>
  </w:num>
  <w:num w:numId="2">
    <w:abstractNumId w:val="1"/>
  </w:num>
  <w:num w:numId="3">
    <w:abstractNumId w:val="9"/>
  </w:num>
  <w:num w:numId="4">
    <w:abstractNumId w:val="10"/>
  </w:num>
  <w:num w:numId="5">
    <w:abstractNumId w:val="8"/>
  </w:num>
  <w:num w:numId="6">
    <w:abstractNumId w:val="2"/>
  </w:num>
  <w:num w:numId="7">
    <w:abstractNumId w:val="0"/>
  </w:num>
  <w:num w:numId="8">
    <w:abstractNumId w:val="6"/>
  </w:num>
  <w:num w:numId="9">
    <w:abstractNumId w:val="7"/>
  </w:num>
  <w:num w:numId="10">
    <w:abstractNumId w:val="5"/>
  </w:num>
  <w:num w:numId="11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26EA1"/>
    <w:rsid w:val="00082A92"/>
    <w:rsid w:val="00B26EA1"/>
    <w:rsid w:val="00C67E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63B1EE"/>
  <w15:docId w15:val="{34EF7172-29F0-440B-9A0D-ED66627908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nhideWhenUsed="1" w:qFormat="1"/>
    <w:lsdException w:name="heading 3" w:semiHidden="1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iPriority="0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0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iPriority="0" w:unhideWhenUsed="1"/>
    <w:lsdException w:name="Body Text First Indent 2" w:semiHidden="1" w:uiPriority="0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1">
    <w:name w:val="Normal"/>
    <w:qFormat/>
    <w:rsid w:val="003A605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0">
    <w:name w:val="heading 1"/>
    <w:basedOn w:val="a1"/>
    <w:next w:val="a1"/>
    <w:link w:val="11"/>
    <w:uiPriority w:val="9"/>
    <w:qFormat/>
    <w:rsid w:val="003A6050"/>
    <w:pPr>
      <w:keepNext/>
      <w:jc w:val="center"/>
      <w:outlineLvl w:val="0"/>
    </w:pPr>
    <w:rPr>
      <w:szCs w:val="20"/>
    </w:rPr>
  </w:style>
  <w:style w:type="paragraph" w:styleId="20">
    <w:name w:val="heading 2"/>
    <w:basedOn w:val="a1"/>
    <w:next w:val="a1"/>
    <w:link w:val="21"/>
    <w:uiPriority w:val="99"/>
    <w:qFormat/>
    <w:rsid w:val="003A6050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  <w:lang w:val="x-none" w:eastAsia="x-none"/>
    </w:rPr>
  </w:style>
  <w:style w:type="paragraph" w:styleId="3">
    <w:name w:val="heading 3"/>
    <w:basedOn w:val="a1"/>
    <w:next w:val="a1"/>
    <w:uiPriority w:val="99"/>
    <w:qFormat/>
    <w:rsid w:val="003A6050"/>
    <w:pPr>
      <w:keepNext/>
      <w:spacing w:before="240" w:after="60"/>
      <w:outlineLvl w:val="2"/>
    </w:pPr>
    <w:rPr>
      <w:rFonts w:ascii="Cambria" w:hAnsi="Cambria"/>
      <w:b/>
      <w:bCs/>
      <w:sz w:val="26"/>
      <w:szCs w:val="26"/>
      <w:lang w:val="x-none" w:eastAsia="x-none"/>
    </w:rPr>
  </w:style>
  <w:style w:type="paragraph" w:styleId="4">
    <w:name w:val="heading 4"/>
    <w:basedOn w:val="a1"/>
    <w:next w:val="a1"/>
    <w:link w:val="40"/>
    <w:uiPriority w:val="9"/>
    <w:qFormat/>
    <w:rsid w:val="003A6050"/>
    <w:pPr>
      <w:keepNext/>
      <w:spacing w:before="240" w:after="60"/>
      <w:outlineLvl w:val="3"/>
    </w:pPr>
    <w:rPr>
      <w:rFonts w:ascii="Calibri" w:hAnsi="Calibri"/>
      <w:b/>
      <w:bCs/>
      <w:sz w:val="28"/>
      <w:szCs w:val="28"/>
      <w:lang w:val="x-none" w:eastAsia="x-none"/>
    </w:rPr>
  </w:style>
  <w:style w:type="paragraph" w:styleId="5">
    <w:name w:val="heading 5"/>
    <w:basedOn w:val="a1"/>
    <w:next w:val="a1"/>
    <w:link w:val="50"/>
    <w:qFormat/>
    <w:rsid w:val="003A6050"/>
    <w:pPr>
      <w:spacing w:before="240" w:after="60"/>
      <w:outlineLvl w:val="4"/>
    </w:pPr>
    <w:rPr>
      <w:rFonts w:ascii="Calibri" w:hAnsi="Calibri"/>
      <w:b/>
      <w:bCs/>
      <w:i/>
      <w:iCs/>
      <w:sz w:val="26"/>
      <w:szCs w:val="26"/>
      <w:lang w:val="x-none" w:eastAsia="x-none"/>
    </w:rPr>
  </w:style>
  <w:style w:type="paragraph" w:styleId="6">
    <w:name w:val="heading 6"/>
    <w:basedOn w:val="a1"/>
    <w:next w:val="a1"/>
    <w:link w:val="60"/>
    <w:qFormat/>
    <w:rsid w:val="003A6050"/>
    <w:pPr>
      <w:spacing w:before="240" w:after="60"/>
      <w:outlineLvl w:val="5"/>
    </w:pPr>
    <w:rPr>
      <w:rFonts w:ascii="Calibri" w:hAnsi="Calibri"/>
      <w:b/>
      <w:bCs/>
      <w:sz w:val="22"/>
      <w:szCs w:val="22"/>
    </w:rPr>
  </w:style>
  <w:style w:type="paragraph" w:styleId="7">
    <w:name w:val="heading 7"/>
    <w:basedOn w:val="a1"/>
    <w:next w:val="a1"/>
    <w:link w:val="70"/>
    <w:qFormat/>
    <w:rsid w:val="003A6050"/>
    <w:pPr>
      <w:spacing w:before="240" w:after="60"/>
      <w:outlineLvl w:val="6"/>
    </w:pPr>
    <w:rPr>
      <w:rFonts w:ascii="Calibri" w:hAnsi="Calibri"/>
      <w:lang w:val="x-none" w:eastAsia="x-none"/>
    </w:rPr>
  </w:style>
  <w:style w:type="paragraph" w:styleId="8">
    <w:name w:val="heading 8"/>
    <w:basedOn w:val="a1"/>
    <w:next w:val="a1"/>
    <w:link w:val="80"/>
    <w:qFormat/>
    <w:rsid w:val="003A6050"/>
    <w:pPr>
      <w:spacing w:before="240" w:after="60"/>
      <w:outlineLvl w:val="7"/>
    </w:pPr>
    <w:rPr>
      <w:rFonts w:ascii="Calibri" w:hAnsi="Calibri"/>
      <w:i/>
      <w:iCs/>
      <w:lang w:val="x-none" w:eastAsia="x-none"/>
    </w:rPr>
  </w:style>
  <w:style w:type="paragraph" w:styleId="9">
    <w:name w:val="heading 9"/>
    <w:basedOn w:val="a1"/>
    <w:next w:val="a1"/>
    <w:link w:val="90"/>
    <w:qFormat/>
    <w:rsid w:val="003A6050"/>
    <w:pPr>
      <w:spacing w:before="240" w:after="60"/>
      <w:outlineLvl w:val="8"/>
    </w:pPr>
    <w:rPr>
      <w:rFonts w:ascii="Cambria" w:hAnsi="Cambria"/>
      <w:sz w:val="22"/>
      <w:szCs w:val="22"/>
      <w:lang w:val="x-none" w:eastAsia="x-none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customStyle="1" w:styleId="11">
    <w:name w:val="Заголовок 1 Знак"/>
    <w:basedOn w:val="a2"/>
    <w:link w:val="10"/>
    <w:uiPriority w:val="9"/>
    <w:qFormat/>
    <w:rsid w:val="003A6050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21">
    <w:name w:val="Заголовок 2 Знак"/>
    <w:basedOn w:val="a2"/>
    <w:link w:val="20"/>
    <w:uiPriority w:val="99"/>
    <w:qFormat/>
    <w:rsid w:val="003A6050"/>
    <w:rPr>
      <w:rFonts w:ascii="Cambria" w:eastAsia="Times New Roman" w:hAnsi="Cambria" w:cs="Times New Roman"/>
      <w:b/>
      <w:bCs/>
      <w:i/>
      <w:iCs/>
      <w:sz w:val="28"/>
      <w:szCs w:val="28"/>
      <w:lang w:val="x-none" w:eastAsia="x-none"/>
    </w:rPr>
  </w:style>
  <w:style w:type="character" w:customStyle="1" w:styleId="31">
    <w:name w:val="Основной текст 3 Знак1"/>
    <w:basedOn w:val="a2"/>
    <w:link w:val="30"/>
    <w:uiPriority w:val="99"/>
    <w:qFormat/>
    <w:rsid w:val="003A6050"/>
    <w:rPr>
      <w:rFonts w:ascii="Cambria" w:eastAsia="Times New Roman" w:hAnsi="Cambria" w:cs="Times New Roman"/>
      <w:b/>
      <w:bCs/>
      <w:sz w:val="26"/>
      <w:szCs w:val="26"/>
      <w:lang w:val="x-none" w:eastAsia="x-none"/>
    </w:rPr>
  </w:style>
  <w:style w:type="character" w:customStyle="1" w:styleId="40">
    <w:name w:val="Заголовок 4 Знак"/>
    <w:basedOn w:val="a2"/>
    <w:link w:val="4"/>
    <w:uiPriority w:val="9"/>
    <w:qFormat/>
    <w:rsid w:val="003A6050"/>
    <w:rPr>
      <w:rFonts w:ascii="Calibri" w:eastAsia="Times New Roman" w:hAnsi="Calibri" w:cs="Times New Roman"/>
      <w:b/>
      <w:bCs/>
      <w:sz w:val="28"/>
      <w:szCs w:val="28"/>
      <w:lang w:val="x-none" w:eastAsia="x-none"/>
    </w:rPr>
  </w:style>
  <w:style w:type="character" w:customStyle="1" w:styleId="50">
    <w:name w:val="Заголовок 5 Знак"/>
    <w:basedOn w:val="a2"/>
    <w:link w:val="5"/>
    <w:qFormat/>
    <w:rsid w:val="003A6050"/>
    <w:rPr>
      <w:rFonts w:ascii="Calibri" w:eastAsia="Times New Roman" w:hAnsi="Calibri" w:cs="Times New Roman"/>
      <w:b/>
      <w:bCs/>
      <w:i/>
      <w:iCs/>
      <w:sz w:val="26"/>
      <w:szCs w:val="26"/>
      <w:lang w:val="x-none" w:eastAsia="x-none"/>
    </w:rPr>
  </w:style>
  <w:style w:type="character" w:customStyle="1" w:styleId="60">
    <w:name w:val="Заголовок 6 Знак"/>
    <w:basedOn w:val="a2"/>
    <w:link w:val="6"/>
    <w:qFormat/>
    <w:rsid w:val="003A6050"/>
    <w:rPr>
      <w:rFonts w:ascii="Calibri" w:eastAsia="Times New Roman" w:hAnsi="Calibri" w:cs="Times New Roman"/>
      <w:b/>
      <w:bCs/>
      <w:lang w:eastAsia="ru-RU"/>
    </w:rPr>
  </w:style>
  <w:style w:type="character" w:customStyle="1" w:styleId="70">
    <w:name w:val="Заголовок 7 Знак"/>
    <w:basedOn w:val="a2"/>
    <w:link w:val="7"/>
    <w:qFormat/>
    <w:rsid w:val="003A6050"/>
    <w:rPr>
      <w:rFonts w:ascii="Calibri" w:eastAsia="Times New Roman" w:hAnsi="Calibri" w:cs="Times New Roman"/>
      <w:sz w:val="24"/>
      <w:szCs w:val="24"/>
      <w:lang w:val="x-none" w:eastAsia="x-none"/>
    </w:rPr>
  </w:style>
  <w:style w:type="character" w:customStyle="1" w:styleId="80">
    <w:name w:val="Заголовок 8 Знак"/>
    <w:basedOn w:val="a2"/>
    <w:link w:val="8"/>
    <w:qFormat/>
    <w:rsid w:val="003A6050"/>
    <w:rPr>
      <w:rFonts w:ascii="Calibri" w:eastAsia="Times New Roman" w:hAnsi="Calibri" w:cs="Times New Roman"/>
      <w:i/>
      <w:iCs/>
      <w:sz w:val="24"/>
      <w:szCs w:val="24"/>
      <w:lang w:val="x-none" w:eastAsia="x-none"/>
    </w:rPr>
  </w:style>
  <w:style w:type="character" w:customStyle="1" w:styleId="90">
    <w:name w:val="Заголовок 9 Знак"/>
    <w:basedOn w:val="a2"/>
    <w:link w:val="9"/>
    <w:qFormat/>
    <w:rsid w:val="003A6050"/>
    <w:rPr>
      <w:rFonts w:ascii="Cambria" w:eastAsia="Times New Roman" w:hAnsi="Cambria" w:cs="Times New Roman"/>
      <w:lang w:val="x-none" w:eastAsia="x-none"/>
    </w:rPr>
  </w:style>
  <w:style w:type="character" w:customStyle="1" w:styleId="a5">
    <w:name w:val="Абзац списка Знак"/>
    <w:link w:val="12"/>
    <w:uiPriority w:val="34"/>
    <w:qFormat/>
    <w:locked/>
    <w:rsid w:val="003A6050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character" w:customStyle="1" w:styleId="a6">
    <w:name w:val="Основной текст с отступом Знак"/>
    <w:basedOn w:val="a2"/>
    <w:qFormat/>
    <w:rsid w:val="003A6050"/>
    <w:rPr>
      <w:rFonts w:ascii="TimesET" w:eastAsia="Times New Roman" w:hAnsi="TimesET" w:cs="Times New Roman"/>
      <w:sz w:val="28"/>
      <w:szCs w:val="20"/>
      <w:lang w:eastAsia="ru-RU"/>
    </w:rPr>
  </w:style>
  <w:style w:type="character" w:customStyle="1" w:styleId="a7">
    <w:name w:val="Нижний колонтитул Знак"/>
    <w:basedOn w:val="a2"/>
    <w:uiPriority w:val="99"/>
    <w:qFormat/>
    <w:rsid w:val="003A6050"/>
    <w:rPr>
      <w:rFonts w:ascii="Times New Roman" w:eastAsia="Times New Roman" w:hAnsi="Times New Roman" w:cs="Times New Roman"/>
      <w:sz w:val="32"/>
      <w:szCs w:val="20"/>
      <w:lang w:eastAsia="ru-RU"/>
    </w:rPr>
  </w:style>
  <w:style w:type="character" w:customStyle="1" w:styleId="-">
    <w:name w:val="Интернет-ссылка"/>
    <w:uiPriority w:val="99"/>
    <w:unhideWhenUsed/>
    <w:rsid w:val="003A6050"/>
    <w:rPr>
      <w:color w:val="0000FF"/>
      <w:u w:val="single"/>
    </w:rPr>
  </w:style>
  <w:style w:type="character" w:customStyle="1" w:styleId="apple-style-span">
    <w:name w:val="apple-style-span"/>
    <w:basedOn w:val="a2"/>
    <w:qFormat/>
    <w:rsid w:val="003A6050"/>
  </w:style>
  <w:style w:type="character" w:styleId="a8">
    <w:name w:val="page number"/>
    <w:basedOn w:val="a2"/>
    <w:qFormat/>
    <w:rsid w:val="003A6050"/>
  </w:style>
  <w:style w:type="character" w:customStyle="1" w:styleId="22">
    <w:name w:val="Основной текст с отступом 2 Знак"/>
    <w:basedOn w:val="a2"/>
    <w:link w:val="22"/>
    <w:qFormat/>
    <w:rsid w:val="003A6050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9">
    <w:name w:val="Основной текст Знак"/>
    <w:basedOn w:val="a2"/>
    <w:qFormat/>
    <w:rsid w:val="003A6050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32">
    <w:name w:val="Основной текст 3 Знак"/>
    <w:basedOn w:val="a2"/>
    <w:link w:val="32"/>
    <w:qFormat/>
    <w:rsid w:val="003A6050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23">
    <w:name w:val="Основной текст 2 Знак"/>
    <w:basedOn w:val="a2"/>
    <w:link w:val="24"/>
    <w:uiPriority w:val="99"/>
    <w:qFormat/>
    <w:rsid w:val="003A6050"/>
    <w:rPr>
      <w:rFonts w:ascii="Calibri" w:eastAsia="Calibri" w:hAnsi="Calibri" w:cs="Times New Roman"/>
    </w:rPr>
  </w:style>
  <w:style w:type="character" w:customStyle="1" w:styleId="33">
    <w:name w:val="Основной текст с отступом 3 Знак"/>
    <w:basedOn w:val="a2"/>
    <w:link w:val="33"/>
    <w:uiPriority w:val="99"/>
    <w:qFormat/>
    <w:rsid w:val="003A6050"/>
    <w:rPr>
      <w:rFonts w:ascii="Calibri" w:eastAsia="Calibri" w:hAnsi="Calibri" w:cs="Times New Roman"/>
      <w:sz w:val="16"/>
      <w:szCs w:val="16"/>
    </w:rPr>
  </w:style>
  <w:style w:type="character" w:customStyle="1" w:styleId="aa">
    <w:name w:val="Верхний колонтитул Знак"/>
    <w:basedOn w:val="a2"/>
    <w:uiPriority w:val="99"/>
    <w:qFormat/>
    <w:rsid w:val="003A6050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eiannueea">
    <w:name w:val="Aeia.nnueea"/>
    <w:qFormat/>
    <w:rsid w:val="003A6050"/>
    <w:rPr>
      <w:color w:val="000000"/>
      <w:sz w:val="28"/>
      <w:szCs w:val="28"/>
    </w:rPr>
  </w:style>
  <w:style w:type="character" w:customStyle="1" w:styleId="12">
    <w:name w:val="Заголовок Знак1"/>
    <w:link w:val="a5"/>
    <w:qFormat/>
    <w:rsid w:val="003A6050"/>
    <w:rPr>
      <w:rFonts w:ascii="Cambria" w:eastAsia="Times New Roman" w:hAnsi="Cambria" w:cs="Times New Roman"/>
      <w:b/>
      <w:bCs/>
      <w:kern w:val="2"/>
      <w:sz w:val="32"/>
      <w:szCs w:val="32"/>
    </w:rPr>
  </w:style>
  <w:style w:type="character" w:customStyle="1" w:styleId="ab">
    <w:name w:val="Подзаголовок Знак"/>
    <w:basedOn w:val="a2"/>
    <w:qFormat/>
    <w:rsid w:val="003A6050"/>
    <w:rPr>
      <w:rFonts w:ascii="Cambria" w:eastAsia="Times New Roman" w:hAnsi="Cambria" w:cs="Times New Roman"/>
      <w:sz w:val="24"/>
      <w:szCs w:val="24"/>
      <w:lang w:val="x-none" w:eastAsia="x-none"/>
    </w:rPr>
  </w:style>
  <w:style w:type="character" w:customStyle="1" w:styleId="ac">
    <w:name w:val="Красная строка Знак"/>
    <w:basedOn w:val="a9"/>
    <w:qFormat/>
    <w:rsid w:val="003A6050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4">
    <w:name w:val="Красная строка 2 Знак"/>
    <w:basedOn w:val="a6"/>
    <w:link w:val="23"/>
    <w:qFormat/>
    <w:rsid w:val="003A6050"/>
    <w:rPr>
      <w:rFonts w:ascii="TimesET" w:eastAsia="Times New Roman" w:hAnsi="TimesET" w:cs="Times New Roman"/>
      <w:sz w:val="24"/>
      <w:szCs w:val="24"/>
      <w:lang w:eastAsia="ru-RU"/>
    </w:rPr>
  </w:style>
  <w:style w:type="character" w:customStyle="1" w:styleId="ad">
    <w:name w:val="Текст сноски Знак"/>
    <w:basedOn w:val="a2"/>
    <w:uiPriority w:val="99"/>
    <w:qFormat/>
    <w:rsid w:val="003A6050"/>
    <w:rPr>
      <w:rFonts w:ascii="Calibri" w:eastAsia="Times New Roman" w:hAnsi="Calibri" w:cs="Times New Roman"/>
      <w:sz w:val="20"/>
      <w:szCs w:val="20"/>
      <w:lang w:val="x-none"/>
    </w:rPr>
  </w:style>
  <w:style w:type="character" w:customStyle="1" w:styleId="ae">
    <w:name w:val="Привязка сноски"/>
    <w:rPr>
      <w:vertAlign w:val="superscript"/>
    </w:rPr>
  </w:style>
  <w:style w:type="character" w:customStyle="1" w:styleId="FootnoteCharacters">
    <w:name w:val="Footnote Characters"/>
    <w:uiPriority w:val="99"/>
    <w:qFormat/>
    <w:rsid w:val="003A6050"/>
    <w:rPr>
      <w:vertAlign w:val="superscript"/>
    </w:rPr>
  </w:style>
  <w:style w:type="character" w:styleId="af">
    <w:name w:val="Strong"/>
    <w:uiPriority w:val="22"/>
    <w:qFormat/>
    <w:rsid w:val="003A6050"/>
    <w:rPr>
      <w:b/>
      <w:bCs/>
    </w:rPr>
  </w:style>
  <w:style w:type="character" w:customStyle="1" w:styleId="CharStyle8">
    <w:name w:val="Char Style 8"/>
    <w:qFormat/>
    <w:rsid w:val="003A6050"/>
    <w:rPr>
      <w:b/>
      <w:bCs/>
      <w:sz w:val="27"/>
      <w:szCs w:val="27"/>
      <w:lang w:eastAsia="ar-SA" w:bidi="ar-SA"/>
    </w:rPr>
  </w:style>
  <w:style w:type="character" w:customStyle="1" w:styleId="Hyperlink0">
    <w:name w:val="Hyperlink.0"/>
    <w:qFormat/>
    <w:rsid w:val="003A6050"/>
    <w:rPr>
      <w:color w:val="0000FF"/>
      <w:sz w:val="28"/>
      <w:szCs w:val="28"/>
      <w:u w:val="single" w:color="0000FF"/>
      <w:lang w:val="en-US"/>
    </w:rPr>
  </w:style>
  <w:style w:type="character" w:customStyle="1" w:styleId="Hyperlink1">
    <w:name w:val="Hyperlink.1"/>
    <w:qFormat/>
    <w:rsid w:val="003A6050"/>
    <w:rPr>
      <w:color w:val="0000FF"/>
      <w:sz w:val="28"/>
      <w:szCs w:val="28"/>
      <w:u w:val="single" w:color="0000FF"/>
    </w:rPr>
  </w:style>
  <w:style w:type="character" w:customStyle="1" w:styleId="61">
    <w:name w:val="Основной текст + Полужирный6"/>
    <w:qFormat/>
    <w:rsid w:val="003A6050"/>
    <w:rPr>
      <w:rFonts w:ascii="Times New Roman" w:eastAsia="Times New Roman" w:hAnsi="Times New Roman" w:cs="Times New Roman"/>
      <w:b/>
      <w:bCs/>
      <w:i w:val="0"/>
      <w:iCs w:val="0"/>
      <w:caps w:val="0"/>
      <w:smallCaps w:val="0"/>
      <w:strike w:val="0"/>
      <w:dstrike w:val="0"/>
      <w:spacing w:val="0"/>
      <w:sz w:val="26"/>
      <w:szCs w:val="26"/>
      <w:shd w:val="clear" w:color="auto" w:fill="FFFFFF"/>
    </w:rPr>
  </w:style>
  <w:style w:type="character" w:customStyle="1" w:styleId="FontStyle26">
    <w:name w:val="Font Style26"/>
    <w:qFormat/>
    <w:rsid w:val="003A6050"/>
    <w:rPr>
      <w:rFonts w:ascii="Times New Roman" w:hAnsi="Times New Roman" w:cs="Times New Roman"/>
      <w:sz w:val="20"/>
      <w:szCs w:val="20"/>
    </w:rPr>
  </w:style>
  <w:style w:type="character" w:customStyle="1" w:styleId="af0">
    <w:name w:val="Текст выноски Знак"/>
    <w:basedOn w:val="a2"/>
    <w:qFormat/>
    <w:rsid w:val="003A6050"/>
    <w:rPr>
      <w:rFonts w:ascii="Segoe UI" w:eastAsia="Times New Roman" w:hAnsi="Segoe UI" w:cs="Times New Roman"/>
      <w:sz w:val="18"/>
      <w:szCs w:val="18"/>
      <w:lang w:val="x-none" w:eastAsia="x-none"/>
    </w:rPr>
  </w:style>
  <w:style w:type="character" w:customStyle="1" w:styleId="grame">
    <w:name w:val="grame"/>
    <w:qFormat/>
    <w:rsid w:val="003A6050"/>
  </w:style>
  <w:style w:type="character" w:customStyle="1" w:styleId="spelle">
    <w:name w:val="spelle"/>
    <w:qFormat/>
    <w:rsid w:val="003A6050"/>
  </w:style>
  <w:style w:type="character" w:customStyle="1" w:styleId="af1">
    <w:name w:val="Цветовое выделение"/>
    <w:uiPriority w:val="99"/>
    <w:qFormat/>
    <w:rsid w:val="003A6050"/>
    <w:rPr>
      <w:b/>
      <w:bCs/>
      <w:color w:val="000080"/>
    </w:rPr>
  </w:style>
  <w:style w:type="character" w:customStyle="1" w:styleId="af2">
    <w:name w:val="Гипертекстовая ссылка"/>
    <w:uiPriority w:val="99"/>
    <w:qFormat/>
    <w:rsid w:val="003A6050"/>
    <w:rPr>
      <w:b/>
      <w:bCs/>
      <w:color w:val="008000"/>
    </w:rPr>
  </w:style>
  <w:style w:type="character" w:styleId="af3">
    <w:name w:val="annotation reference"/>
    <w:uiPriority w:val="99"/>
    <w:unhideWhenUsed/>
    <w:qFormat/>
    <w:rsid w:val="003A6050"/>
    <w:rPr>
      <w:sz w:val="16"/>
      <w:szCs w:val="16"/>
    </w:rPr>
  </w:style>
  <w:style w:type="character" w:customStyle="1" w:styleId="af4">
    <w:name w:val="Текст примечания Знак"/>
    <w:basedOn w:val="a2"/>
    <w:uiPriority w:val="99"/>
    <w:qFormat/>
    <w:rsid w:val="003A6050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pple-converted-space">
    <w:name w:val="apple-converted-space"/>
    <w:qFormat/>
    <w:rsid w:val="003A6050"/>
  </w:style>
  <w:style w:type="character" w:customStyle="1" w:styleId="af5">
    <w:name w:val="РП абзац Знак"/>
    <w:qFormat/>
    <w:rsid w:val="003A6050"/>
    <w:rPr>
      <w:rFonts w:ascii="Times New Roman" w:eastAsia="Times New Roman" w:hAnsi="Times New Roman" w:cs="Times New Roman"/>
      <w:sz w:val="24"/>
      <w:szCs w:val="18"/>
      <w:lang w:val="x-none" w:eastAsia="x-none"/>
    </w:rPr>
  </w:style>
  <w:style w:type="character" w:customStyle="1" w:styleId="af6">
    <w:name w:val="Основной текст_"/>
    <w:link w:val="13"/>
    <w:qFormat/>
    <w:rsid w:val="003A6050"/>
    <w:rPr>
      <w:sz w:val="26"/>
      <w:szCs w:val="26"/>
      <w:shd w:val="clear" w:color="auto" w:fill="FFFFFF"/>
    </w:rPr>
  </w:style>
  <w:style w:type="character" w:customStyle="1" w:styleId="af7">
    <w:name w:val="Посещённая гиперссылка"/>
    <w:rsid w:val="003A6050"/>
    <w:rPr>
      <w:color w:val="954F72"/>
      <w:u w:val="single"/>
    </w:rPr>
  </w:style>
  <w:style w:type="character" w:customStyle="1" w:styleId="af8">
    <w:name w:val="Заголовок Знак"/>
    <w:basedOn w:val="a2"/>
    <w:uiPriority w:val="10"/>
    <w:qFormat/>
    <w:rsid w:val="003A6050"/>
    <w:rPr>
      <w:rFonts w:asciiTheme="majorHAnsi" w:eastAsiaTheme="majorEastAsia" w:hAnsiTheme="majorHAnsi" w:cstheme="majorBidi"/>
      <w:spacing w:val="-10"/>
      <w:kern w:val="2"/>
      <w:sz w:val="56"/>
      <w:szCs w:val="56"/>
      <w:lang w:eastAsia="ru-RU"/>
    </w:rPr>
  </w:style>
  <w:style w:type="character" w:customStyle="1" w:styleId="ft13">
    <w:name w:val="ft13"/>
    <w:basedOn w:val="a2"/>
    <w:qFormat/>
    <w:rsid w:val="003A6050"/>
  </w:style>
  <w:style w:type="character" w:customStyle="1" w:styleId="ft1">
    <w:name w:val="ft1"/>
    <w:basedOn w:val="a2"/>
    <w:qFormat/>
    <w:rsid w:val="003A6050"/>
  </w:style>
  <w:style w:type="character" w:customStyle="1" w:styleId="ft17">
    <w:name w:val="ft17"/>
    <w:basedOn w:val="a2"/>
    <w:qFormat/>
    <w:rsid w:val="003A6050"/>
  </w:style>
  <w:style w:type="character" w:customStyle="1" w:styleId="ft69">
    <w:name w:val="ft69"/>
    <w:basedOn w:val="a2"/>
    <w:qFormat/>
    <w:rsid w:val="003A6050"/>
  </w:style>
  <w:style w:type="character" w:customStyle="1" w:styleId="ft70">
    <w:name w:val="ft70"/>
    <w:basedOn w:val="a2"/>
    <w:qFormat/>
    <w:rsid w:val="003A6050"/>
  </w:style>
  <w:style w:type="character" w:customStyle="1" w:styleId="ft6">
    <w:name w:val="ft6"/>
    <w:basedOn w:val="a2"/>
    <w:qFormat/>
    <w:rsid w:val="003A6050"/>
  </w:style>
  <w:style w:type="character" w:customStyle="1" w:styleId="ft71">
    <w:name w:val="ft71"/>
    <w:basedOn w:val="a2"/>
    <w:qFormat/>
    <w:rsid w:val="003A6050"/>
  </w:style>
  <w:style w:type="character" w:customStyle="1" w:styleId="ft65">
    <w:name w:val="ft65"/>
    <w:basedOn w:val="a2"/>
    <w:qFormat/>
    <w:rsid w:val="003A6050"/>
  </w:style>
  <w:style w:type="character" w:customStyle="1" w:styleId="blk">
    <w:name w:val="blk"/>
    <w:basedOn w:val="a2"/>
    <w:qFormat/>
    <w:rsid w:val="003A6050"/>
  </w:style>
  <w:style w:type="character" w:customStyle="1" w:styleId="b">
    <w:name w:val="b"/>
    <w:basedOn w:val="a2"/>
    <w:qFormat/>
    <w:rsid w:val="003A6050"/>
  </w:style>
  <w:style w:type="character" w:customStyle="1" w:styleId="af9">
    <w:name w:val="Ссылка указателя"/>
    <w:qFormat/>
  </w:style>
  <w:style w:type="character" w:customStyle="1" w:styleId="afa">
    <w:name w:val="Символ сноски"/>
    <w:qFormat/>
  </w:style>
  <w:style w:type="character" w:customStyle="1" w:styleId="afb">
    <w:name w:val="Привязка концевой сноски"/>
    <w:rPr>
      <w:vertAlign w:val="superscript"/>
    </w:rPr>
  </w:style>
  <w:style w:type="character" w:customStyle="1" w:styleId="afc">
    <w:name w:val="Символ концевой сноски"/>
    <w:qFormat/>
  </w:style>
  <w:style w:type="paragraph" w:styleId="afd">
    <w:name w:val="Title"/>
    <w:basedOn w:val="a1"/>
    <w:next w:val="afe"/>
    <w:link w:val="25"/>
    <w:qFormat/>
    <w:rsid w:val="003A6050"/>
    <w:pPr>
      <w:contextualSpacing/>
    </w:pPr>
    <w:rPr>
      <w:rFonts w:ascii="Cambria" w:hAnsi="Cambria"/>
      <w:b/>
      <w:bCs/>
      <w:kern w:val="2"/>
      <w:sz w:val="32"/>
      <w:szCs w:val="32"/>
      <w:lang w:eastAsia="en-US"/>
    </w:rPr>
  </w:style>
  <w:style w:type="paragraph" w:styleId="afe">
    <w:name w:val="Body Text"/>
    <w:basedOn w:val="a1"/>
    <w:unhideWhenUsed/>
    <w:rsid w:val="003A6050"/>
    <w:pPr>
      <w:spacing w:after="120"/>
    </w:pPr>
  </w:style>
  <w:style w:type="paragraph" w:styleId="aff">
    <w:name w:val="List"/>
    <w:basedOn w:val="a1"/>
    <w:rsid w:val="003A6050"/>
    <w:pPr>
      <w:ind w:left="283" w:hanging="283"/>
      <w:contextualSpacing/>
    </w:pPr>
  </w:style>
  <w:style w:type="paragraph" w:styleId="aff0">
    <w:name w:val="caption"/>
    <w:basedOn w:val="a1"/>
    <w:qFormat/>
    <w:rsid w:val="003A6050"/>
    <w:pPr>
      <w:widowControl w:val="0"/>
      <w:jc w:val="center"/>
    </w:pPr>
    <w:rPr>
      <w:b/>
      <w:szCs w:val="20"/>
    </w:rPr>
  </w:style>
  <w:style w:type="paragraph" w:styleId="aff1">
    <w:name w:val="index heading"/>
    <w:basedOn w:val="a1"/>
    <w:qFormat/>
    <w:pPr>
      <w:suppressLineNumbers/>
    </w:pPr>
    <w:rPr>
      <w:rFonts w:ascii="PT Astra Serif" w:hAnsi="PT Astra Serif" w:cs="Noto Sans Devanagari"/>
    </w:rPr>
  </w:style>
  <w:style w:type="paragraph" w:customStyle="1" w:styleId="aff2">
    <w:name w:val="список с точками"/>
    <w:basedOn w:val="a1"/>
    <w:qFormat/>
    <w:rsid w:val="003A6050"/>
    <w:pPr>
      <w:tabs>
        <w:tab w:val="left" w:pos="720"/>
        <w:tab w:val="left" w:pos="756"/>
      </w:tabs>
      <w:spacing w:line="312" w:lineRule="auto"/>
      <w:ind w:left="756" w:hanging="720"/>
      <w:jc w:val="both"/>
    </w:pPr>
  </w:style>
  <w:style w:type="paragraph" w:customStyle="1" w:styleId="13">
    <w:name w:val="Абзац списка1"/>
    <w:basedOn w:val="a1"/>
    <w:link w:val="af6"/>
    <w:uiPriority w:val="34"/>
    <w:qFormat/>
    <w:rsid w:val="003A6050"/>
    <w:pPr>
      <w:ind w:left="720"/>
      <w:contextualSpacing/>
    </w:pPr>
    <w:rPr>
      <w:lang w:val="x-none" w:eastAsia="x-none"/>
    </w:rPr>
  </w:style>
  <w:style w:type="paragraph" w:styleId="aff3">
    <w:name w:val="Body Text Indent"/>
    <w:basedOn w:val="afe"/>
    <w:qFormat/>
    <w:rsid w:val="003A6050"/>
    <w:pPr>
      <w:ind w:firstLine="210"/>
    </w:pPr>
  </w:style>
  <w:style w:type="paragraph" w:customStyle="1" w:styleId="16pt">
    <w:name w:val="Обычный + 16 pt"/>
    <w:basedOn w:val="a1"/>
    <w:qFormat/>
    <w:rsid w:val="003A6050"/>
    <w:pPr>
      <w:spacing w:line="360" w:lineRule="auto"/>
      <w:ind w:firstLine="709"/>
      <w:jc w:val="both"/>
    </w:pPr>
    <w:rPr>
      <w:sz w:val="32"/>
    </w:rPr>
  </w:style>
  <w:style w:type="paragraph" w:customStyle="1" w:styleId="aff4">
    <w:name w:val="Верхний и нижний колонтитулы"/>
    <w:basedOn w:val="a1"/>
    <w:qFormat/>
  </w:style>
  <w:style w:type="paragraph" w:styleId="aff5">
    <w:name w:val="footer"/>
    <w:basedOn w:val="a1"/>
    <w:uiPriority w:val="99"/>
    <w:rsid w:val="003A6050"/>
    <w:pPr>
      <w:tabs>
        <w:tab w:val="center" w:pos="4153"/>
        <w:tab w:val="right" w:pos="8306"/>
      </w:tabs>
      <w:spacing w:line="360" w:lineRule="auto"/>
      <w:jc w:val="both"/>
    </w:pPr>
    <w:rPr>
      <w:sz w:val="32"/>
      <w:szCs w:val="20"/>
    </w:rPr>
  </w:style>
  <w:style w:type="paragraph" w:styleId="14">
    <w:name w:val="toc 1"/>
    <w:basedOn w:val="a1"/>
    <w:next w:val="a1"/>
    <w:autoRedefine/>
    <w:uiPriority w:val="39"/>
    <w:rsid w:val="003A6050"/>
    <w:pPr>
      <w:tabs>
        <w:tab w:val="left" w:pos="660"/>
        <w:tab w:val="right" w:leader="dot" w:pos="9498"/>
      </w:tabs>
      <w:spacing w:line="276" w:lineRule="auto"/>
      <w:jc w:val="both"/>
    </w:pPr>
    <w:rPr>
      <w:b/>
      <w:iCs/>
      <w:szCs w:val="32"/>
    </w:rPr>
  </w:style>
  <w:style w:type="paragraph" w:customStyle="1" w:styleId="a">
    <w:name w:val="Литература"/>
    <w:basedOn w:val="a1"/>
    <w:qFormat/>
    <w:rsid w:val="003A6050"/>
    <w:pPr>
      <w:numPr>
        <w:numId w:val="1"/>
      </w:numPr>
      <w:spacing w:line="360" w:lineRule="auto"/>
      <w:jc w:val="both"/>
    </w:pPr>
    <w:rPr>
      <w:sz w:val="28"/>
      <w:szCs w:val="28"/>
    </w:rPr>
  </w:style>
  <w:style w:type="paragraph" w:customStyle="1" w:styleId="ConsPlusNormal">
    <w:name w:val="ConsPlusNormal"/>
    <w:qFormat/>
    <w:rsid w:val="003A6050"/>
    <w:pPr>
      <w:widowControl w:val="0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25">
    <w:name w:val="Заголовок Знак2"/>
    <w:link w:val="afd"/>
    <w:uiPriority w:val="34"/>
    <w:qFormat/>
    <w:rsid w:val="003A6050"/>
    <w:pPr>
      <w:widowControl w:val="0"/>
      <w:snapToGrid w:val="0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6">
    <w:name w:val="Body Text Indent 2"/>
    <w:basedOn w:val="a1"/>
    <w:qFormat/>
    <w:rsid w:val="003A6050"/>
    <w:pPr>
      <w:spacing w:after="120" w:line="480" w:lineRule="auto"/>
      <w:ind w:left="283"/>
    </w:pPr>
  </w:style>
  <w:style w:type="paragraph" w:styleId="30">
    <w:name w:val="Body Text 3"/>
    <w:basedOn w:val="a1"/>
    <w:link w:val="31"/>
    <w:unhideWhenUsed/>
    <w:qFormat/>
    <w:rsid w:val="003A6050"/>
    <w:pPr>
      <w:spacing w:after="120"/>
    </w:pPr>
    <w:rPr>
      <w:sz w:val="16"/>
      <w:szCs w:val="16"/>
    </w:rPr>
  </w:style>
  <w:style w:type="paragraph" w:styleId="27">
    <w:name w:val="Body Text 2"/>
    <w:basedOn w:val="a1"/>
    <w:uiPriority w:val="99"/>
    <w:unhideWhenUsed/>
    <w:qFormat/>
    <w:rsid w:val="003A6050"/>
    <w:pPr>
      <w:spacing w:after="120" w:line="480" w:lineRule="auto"/>
    </w:pPr>
    <w:rPr>
      <w:rFonts w:ascii="Calibri" w:eastAsia="Calibri" w:hAnsi="Calibri"/>
      <w:sz w:val="22"/>
      <w:szCs w:val="22"/>
      <w:lang w:eastAsia="en-US"/>
    </w:rPr>
  </w:style>
  <w:style w:type="paragraph" w:styleId="34">
    <w:name w:val="Body Text Indent 3"/>
    <w:basedOn w:val="a1"/>
    <w:uiPriority w:val="99"/>
    <w:unhideWhenUsed/>
    <w:qFormat/>
    <w:rsid w:val="003A6050"/>
    <w:pPr>
      <w:spacing w:after="120" w:line="276" w:lineRule="auto"/>
      <w:ind w:left="283"/>
    </w:pPr>
    <w:rPr>
      <w:rFonts w:ascii="Calibri" w:eastAsia="Calibri" w:hAnsi="Calibri"/>
      <w:sz w:val="16"/>
      <w:szCs w:val="16"/>
      <w:lang w:eastAsia="en-US"/>
    </w:rPr>
  </w:style>
  <w:style w:type="paragraph" w:customStyle="1" w:styleId="a0">
    <w:name w:val="Спс"/>
    <w:basedOn w:val="a1"/>
    <w:qFormat/>
    <w:rsid w:val="003A6050"/>
    <w:pPr>
      <w:numPr>
        <w:numId w:val="3"/>
      </w:numPr>
      <w:jc w:val="both"/>
    </w:pPr>
  </w:style>
  <w:style w:type="paragraph" w:styleId="aff6">
    <w:name w:val="header"/>
    <w:basedOn w:val="a1"/>
    <w:uiPriority w:val="99"/>
    <w:rsid w:val="003A6050"/>
    <w:pPr>
      <w:tabs>
        <w:tab w:val="center" w:pos="4677"/>
        <w:tab w:val="right" w:pos="9355"/>
      </w:tabs>
      <w:ind w:left="720"/>
    </w:pPr>
  </w:style>
  <w:style w:type="paragraph" w:customStyle="1" w:styleId="310">
    <w:name w:val="Основной текст с отступом 3 Знак1"/>
    <w:basedOn w:val="a1"/>
    <w:qFormat/>
    <w:rsid w:val="003A6050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210">
    <w:name w:val="Основной текст 21"/>
    <w:basedOn w:val="a1"/>
    <w:qFormat/>
    <w:rsid w:val="003A6050"/>
    <w:pPr>
      <w:spacing w:line="360" w:lineRule="auto"/>
      <w:ind w:firstLine="567"/>
      <w:jc w:val="both"/>
      <w:textAlignment w:val="baseline"/>
    </w:pPr>
    <w:rPr>
      <w:sz w:val="32"/>
      <w:szCs w:val="20"/>
    </w:rPr>
  </w:style>
  <w:style w:type="paragraph" w:customStyle="1" w:styleId="Iaeaaeaiea2">
    <w:name w:val="Iaeaaeaiea 2"/>
    <w:basedOn w:val="a1"/>
    <w:next w:val="a1"/>
    <w:qFormat/>
    <w:rsid w:val="003A6050"/>
    <w:rPr>
      <w:rFonts w:eastAsia="Calibri"/>
      <w:lang w:eastAsia="en-US"/>
    </w:rPr>
  </w:style>
  <w:style w:type="paragraph" w:styleId="35">
    <w:name w:val="List Bullet 3"/>
    <w:basedOn w:val="a1"/>
    <w:qFormat/>
    <w:rsid w:val="003A6050"/>
    <w:pPr>
      <w:ind w:left="566" w:hanging="283"/>
      <w:contextualSpacing/>
    </w:pPr>
  </w:style>
  <w:style w:type="paragraph" w:styleId="2">
    <w:name w:val="List Bullet 2"/>
    <w:basedOn w:val="a1"/>
    <w:qFormat/>
    <w:rsid w:val="003A6050"/>
    <w:pPr>
      <w:numPr>
        <w:numId w:val="4"/>
      </w:numPr>
      <w:contextualSpacing/>
    </w:pPr>
  </w:style>
  <w:style w:type="paragraph" w:styleId="aff7">
    <w:name w:val="Subtitle"/>
    <w:basedOn w:val="a1"/>
    <w:next w:val="a1"/>
    <w:qFormat/>
    <w:rsid w:val="003A6050"/>
    <w:pPr>
      <w:spacing w:after="60"/>
      <w:jc w:val="center"/>
      <w:outlineLvl w:val="1"/>
    </w:pPr>
    <w:rPr>
      <w:rFonts w:ascii="Cambria" w:hAnsi="Cambria"/>
      <w:lang w:val="x-none" w:eastAsia="x-none"/>
    </w:rPr>
  </w:style>
  <w:style w:type="paragraph" w:styleId="28">
    <w:name w:val="Body Text First Indent 2"/>
    <w:basedOn w:val="aff3"/>
    <w:qFormat/>
    <w:rsid w:val="003A6050"/>
    <w:pPr>
      <w:ind w:left="283"/>
    </w:pPr>
  </w:style>
  <w:style w:type="paragraph" w:styleId="aff8">
    <w:name w:val="footnote text"/>
    <w:basedOn w:val="a1"/>
    <w:uiPriority w:val="99"/>
    <w:rsid w:val="003A6050"/>
    <w:pPr>
      <w:ind w:firstLine="340"/>
      <w:jc w:val="both"/>
    </w:pPr>
    <w:rPr>
      <w:rFonts w:ascii="Calibri" w:hAnsi="Calibri"/>
      <w:sz w:val="20"/>
      <w:szCs w:val="20"/>
      <w:lang w:val="x-none" w:eastAsia="en-US"/>
    </w:rPr>
  </w:style>
  <w:style w:type="paragraph" w:customStyle="1" w:styleId="-12">
    <w:name w:val="Цветной список - Акцент 12"/>
    <w:basedOn w:val="a1"/>
    <w:uiPriority w:val="34"/>
    <w:qFormat/>
    <w:rsid w:val="003A6050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Default">
    <w:name w:val="Default"/>
    <w:qFormat/>
    <w:rsid w:val="003A6050"/>
    <w:rPr>
      <w:rFonts w:ascii="Times New Roman" w:eastAsia="Calibri" w:hAnsi="Times New Roman" w:cs="Times New Roman"/>
      <w:color w:val="000000"/>
      <w:sz w:val="24"/>
      <w:szCs w:val="24"/>
    </w:rPr>
  </w:style>
  <w:style w:type="paragraph" w:styleId="aff9">
    <w:name w:val="Normal (Web)"/>
    <w:basedOn w:val="a1"/>
    <w:uiPriority w:val="99"/>
    <w:unhideWhenUsed/>
    <w:qFormat/>
    <w:rsid w:val="003A6050"/>
    <w:pPr>
      <w:spacing w:beforeAutospacing="1" w:afterAutospacing="1"/>
    </w:pPr>
  </w:style>
  <w:style w:type="paragraph" w:styleId="affa">
    <w:name w:val="Balloon Text"/>
    <w:basedOn w:val="a1"/>
    <w:qFormat/>
    <w:rsid w:val="003A6050"/>
    <w:rPr>
      <w:rFonts w:ascii="Segoe UI" w:hAnsi="Segoe UI"/>
      <w:sz w:val="18"/>
      <w:szCs w:val="18"/>
      <w:lang w:val="x-none" w:eastAsia="x-none"/>
    </w:rPr>
  </w:style>
  <w:style w:type="paragraph" w:customStyle="1" w:styleId="211">
    <w:name w:val="21"/>
    <w:basedOn w:val="a1"/>
    <w:qFormat/>
    <w:rsid w:val="003A6050"/>
    <w:pPr>
      <w:spacing w:beforeAutospacing="1" w:afterAutospacing="1"/>
    </w:pPr>
  </w:style>
  <w:style w:type="paragraph" w:customStyle="1" w:styleId="affb">
    <w:name w:val="Нормальный (таблица)"/>
    <w:basedOn w:val="a1"/>
    <w:next w:val="a1"/>
    <w:uiPriority w:val="99"/>
    <w:qFormat/>
    <w:rsid w:val="003A6050"/>
    <w:pPr>
      <w:jc w:val="both"/>
    </w:pPr>
    <w:rPr>
      <w:rFonts w:ascii="Arial" w:eastAsia="Calibri" w:hAnsi="Arial" w:cs="Arial"/>
      <w:lang w:eastAsia="en-US"/>
    </w:rPr>
  </w:style>
  <w:style w:type="paragraph" w:customStyle="1" w:styleId="affc">
    <w:name w:val="Прижатый влево"/>
    <w:basedOn w:val="a1"/>
    <w:next w:val="a1"/>
    <w:uiPriority w:val="99"/>
    <w:qFormat/>
    <w:rsid w:val="003A6050"/>
    <w:rPr>
      <w:rFonts w:ascii="Arial" w:eastAsia="Calibri" w:hAnsi="Arial" w:cs="Arial"/>
      <w:lang w:eastAsia="en-US"/>
    </w:rPr>
  </w:style>
  <w:style w:type="paragraph" w:styleId="affd">
    <w:name w:val="annotation text"/>
    <w:basedOn w:val="a1"/>
    <w:uiPriority w:val="99"/>
    <w:unhideWhenUsed/>
    <w:qFormat/>
    <w:rsid w:val="003A6050"/>
    <w:rPr>
      <w:sz w:val="20"/>
      <w:szCs w:val="20"/>
    </w:rPr>
  </w:style>
  <w:style w:type="paragraph" w:styleId="affe">
    <w:name w:val="No Spacing"/>
    <w:uiPriority w:val="1"/>
    <w:qFormat/>
    <w:rsid w:val="003A6050"/>
    <w:rPr>
      <w:rFonts w:cs="Times New Roman"/>
    </w:rPr>
  </w:style>
  <w:style w:type="paragraph" w:customStyle="1" w:styleId="s3">
    <w:name w:val="s_3"/>
    <w:basedOn w:val="a1"/>
    <w:qFormat/>
    <w:rsid w:val="003A6050"/>
    <w:pPr>
      <w:spacing w:beforeAutospacing="1" w:afterAutospacing="1"/>
    </w:pPr>
  </w:style>
  <w:style w:type="paragraph" w:customStyle="1" w:styleId="afff">
    <w:name w:val="РП абзац"/>
    <w:basedOn w:val="a1"/>
    <w:qFormat/>
    <w:rsid w:val="003A6050"/>
    <w:pPr>
      <w:widowControl w:val="0"/>
      <w:spacing w:line="259" w:lineRule="auto"/>
      <w:ind w:firstLine="567"/>
      <w:jc w:val="both"/>
    </w:pPr>
    <w:rPr>
      <w:szCs w:val="18"/>
      <w:lang w:val="x-none" w:eastAsia="x-none"/>
    </w:rPr>
  </w:style>
  <w:style w:type="paragraph" w:styleId="afff0">
    <w:name w:val="TOC Heading"/>
    <w:basedOn w:val="10"/>
    <w:next w:val="a1"/>
    <w:uiPriority w:val="39"/>
    <w:qFormat/>
    <w:rsid w:val="003A6050"/>
    <w:pPr>
      <w:keepLines/>
      <w:spacing w:before="480" w:line="276" w:lineRule="auto"/>
      <w:jc w:val="left"/>
    </w:pPr>
    <w:rPr>
      <w:rFonts w:ascii="Cambria" w:hAnsi="Cambria"/>
      <w:b/>
      <w:bCs/>
      <w:color w:val="365F91"/>
      <w:sz w:val="28"/>
      <w:szCs w:val="28"/>
    </w:rPr>
  </w:style>
  <w:style w:type="paragraph" w:customStyle="1" w:styleId="Style2">
    <w:name w:val="Style2"/>
    <w:basedOn w:val="a1"/>
    <w:qFormat/>
    <w:rsid w:val="003A6050"/>
    <w:pPr>
      <w:widowControl w:val="0"/>
      <w:spacing w:line="484" w:lineRule="exact"/>
      <w:ind w:firstLine="715"/>
      <w:jc w:val="both"/>
    </w:pPr>
  </w:style>
  <w:style w:type="paragraph" w:customStyle="1" w:styleId="15">
    <w:name w:val="Основной текст1"/>
    <w:basedOn w:val="a1"/>
    <w:qFormat/>
    <w:rsid w:val="003A6050"/>
    <w:pPr>
      <w:widowControl w:val="0"/>
      <w:shd w:val="clear" w:color="auto" w:fill="FFFFFF"/>
      <w:spacing w:line="276" w:lineRule="auto"/>
      <w:ind w:firstLine="400"/>
    </w:pPr>
    <w:rPr>
      <w:rFonts w:asciiTheme="minorHAnsi" w:eastAsiaTheme="minorHAnsi" w:hAnsiTheme="minorHAnsi" w:cstheme="minorBidi"/>
      <w:sz w:val="26"/>
      <w:szCs w:val="26"/>
      <w:lang w:eastAsia="en-US"/>
    </w:rPr>
  </w:style>
  <w:style w:type="paragraph" w:customStyle="1" w:styleId="consplusnormal0">
    <w:name w:val="consplusnormal"/>
    <w:basedOn w:val="a1"/>
    <w:qFormat/>
    <w:rsid w:val="003A6050"/>
    <w:pPr>
      <w:spacing w:beforeAutospacing="1" w:afterAutospacing="1"/>
    </w:pPr>
  </w:style>
  <w:style w:type="paragraph" w:customStyle="1" w:styleId="afff1">
    <w:name w:val="Стиль"/>
    <w:qFormat/>
    <w:rsid w:val="003A6050"/>
    <w:pPr>
      <w:widowControl w:val="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sonormalcxspfirstmrcssattr">
    <w:name w:val="msonormalcxspfirst_mr_css_attr"/>
    <w:basedOn w:val="a1"/>
    <w:qFormat/>
    <w:rsid w:val="003A6050"/>
    <w:pPr>
      <w:spacing w:beforeAutospacing="1" w:afterAutospacing="1"/>
    </w:pPr>
  </w:style>
  <w:style w:type="paragraph" w:customStyle="1" w:styleId="msonormalcxspmiddlemrcssattr">
    <w:name w:val="msonormalcxspmiddle_mr_css_attr"/>
    <w:basedOn w:val="a1"/>
    <w:qFormat/>
    <w:rsid w:val="003A6050"/>
    <w:pPr>
      <w:spacing w:beforeAutospacing="1" w:afterAutospacing="1"/>
    </w:pPr>
  </w:style>
  <w:style w:type="paragraph" w:styleId="afff2">
    <w:name w:val="List Paragraph"/>
    <w:basedOn w:val="a1"/>
    <w:uiPriority w:val="34"/>
    <w:qFormat/>
    <w:rsid w:val="003A6050"/>
    <w:pPr>
      <w:ind w:left="720"/>
      <w:contextualSpacing/>
    </w:pPr>
  </w:style>
  <w:style w:type="paragraph" w:customStyle="1" w:styleId="p201">
    <w:name w:val="p201"/>
    <w:basedOn w:val="a1"/>
    <w:qFormat/>
    <w:rsid w:val="003A6050"/>
    <w:pPr>
      <w:spacing w:beforeAutospacing="1" w:afterAutospacing="1"/>
    </w:pPr>
  </w:style>
  <w:style w:type="paragraph" w:customStyle="1" w:styleId="p118">
    <w:name w:val="p118"/>
    <w:basedOn w:val="a1"/>
    <w:qFormat/>
    <w:rsid w:val="003A6050"/>
    <w:pPr>
      <w:spacing w:beforeAutospacing="1" w:afterAutospacing="1"/>
    </w:pPr>
  </w:style>
  <w:style w:type="paragraph" w:customStyle="1" w:styleId="p260">
    <w:name w:val="p260"/>
    <w:basedOn w:val="a1"/>
    <w:qFormat/>
    <w:rsid w:val="003A6050"/>
    <w:pPr>
      <w:spacing w:beforeAutospacing="1" w:afterAutospacing="1"/>
    </w:pPr>
  </w:style>
  <w:style w:type="paragraph" w:customStyle="1" w:styleId="p261">
    <w:name w:val="p261"/>
    <w:basedOn w:val="a1"/>
    <w:qFormat/>
    <w:rsid w:val="003A6050"/>
    <w:pPr>
      <w:spacing w:beforeAutospacing="1" w:afterAutospacing="1"/>
    </w:pPr>
  </w:style>
  <w:style w:type="paragraph" w:customStyle="1" w:styleId="p262">
    <w:name w:val="p262"/>
    <w:basedOn w:val="a1"/>
    <w:qFormat/>
    <w:rsid w:val="003A6050"/>
    <w:pPr>
      <w:spacing w:beforeAutospacing="1" w:afterAutospacing="1"/>
    </w:pPr>
  </w:style>
  <w:style w:type="paragraph" w:customStyle="1" w:styleId="p263">
    <w:name w:val="p263"/>
    <w:basedOn w:val="a1"/>
    <w:qFormat/>
    <w:rsid w:val="003A6050"/>
    <w:pPr>
      <w:spacing w:beforeAutospacing="1" w:afterAutospacing="1"/>
    </w:pPr>
  </w:style>
  <w:style w:type="paragraph" w:customStyle="1" w:styleId="p264">
    <w:name w:val="p264"/>
    <w:basedOn w:val="a1"/>
    <w:qFormat/>
    <w:rsid w:val="003A6050"/>
    <w:pPr>
      <w:spacing w:beforeAutospacing="1" w:afterAutospacing="1"/>
    </w:pPr>
  </w:style>
  <w:style w:type="paragraph" w:customStyle="1" w:styleId="p265">
    <w:name w:val="p265"/>
    <w:basedOn w:val="a1"/>
    <w:qFormat/>
    <w:rsid w:val="003A6050"/>
    <w:pPr>
      <w:spacing w:beforeAutospacing="1" w:afterAutospacing="1"/>
    </w:pPr>
  </w:style>
  <w:style w:type="paragraph" w:customStyle="1" w:styleId="p200">
    <w:name w:val="p200"/>
    <w:basedOn w:val="a1"/>
    <w:qFormat/>
    <w:rsid w:val="003A6050"/>
    <w:pPr>
      <w:spacing w:beforeAutospacing="1" w:afterAutospacing="1"/>
    </w:pPr>
  </w:style>
  <w:style w:type="paragraph" w:customStyle="1" w:styleId="p67">
    <w:name w:val="p67"/>
    <w:basedOn w:val="a1"/>
    <w:qFormat/>
    <w:rsid w:val="003A6050"/>
    <w:pPr>
      <w:spacing w:beforeAutospacing="1" w:afterAutospacing="1"/>
    </w:pPr>
  </w:style>
  <w:style w:type="paragraph" w:customStyle="1" w:styleId="p266">
    <w:name w:val="p266"/>
    <w:basedOn w:val="a1"/>
    <w:qFormat/>
    <w:rsid w:val="003A6050"/>
    <w:pPr>
      <w:spacing w:beforeAutospacing="1" w:afterAutospacing="1"/>
    </w:pPr>
  </w:style>
  <w:style w:type="paragraph" w:customStyle="1" w:styleId="p267">
    <w:name w:val="p267"/>
    <w:basedOn w:val="a1"/>
    <w:qFormat/>
    <w:rsid w:val="003A6050"/>
    <w:pPr>
      <w:spacing w:beforeAutospacing="1" w:afterAutospacing="1"/>
    </w:pPr>
  </w:style>
  <w:style w:type="paragraph" w:customStyle="1" w:styleId="p268">
    <w:name w:val="p268"/>
    <w:basedOn w:val="a1"/>
    <w:qFormat/>
    <w:rsid w:val="003A6050"/>
    <w:pPr>
      <w:spacing w:beforeAutospacing="1" w:afterAutospacing="1"/>
    </w:pPr>
  </w:style>
  <w:style w:type="paragraph" w:customStyle="1" w:styleId="p269">
    <w:name w:val="p269"/>
    <w:basedOn w:val="a1"/>
    <w:qFormat/>
    <w:rsid w:val="003A6050"/>
    <w:pPr>
      <w:spacing w:beforeAutospacing="1" w:afterAutospacing="1"/>
    </w:pPr>
  </w:style>
  <w:style w:type="paragraph" w:customStyle="1" w:styleId="p270">
    <w:name w:val="p270"/>
    <w:basedOn w:val="a1"/>
    <w:qFormat/>
    <w:rsid w:val="003A6050"/>
    <w:pPr>
      <w:spacing w:beforeAutospacing="1" w:afterAutospacing="1"/>
    </w:pPr>
  </w:style>
  <w:style w:type="paragraph" w:customStyle="1" w:styleId="p271">
    <w:name w:val="p271"/>
    <w:basedOn w:val="a1"/>
    <w:qFormat/>
    <w:rsid w:val="003A6050"/>
    <w:pPr>
      <w:spacing w:beforeAutospacing="1" w:afterAutospacing="1"/>
    </w:pPr>
  </w:style>
  <w:style w:type="paragraph" w:customStyle="1" w:styleId="search-resultslink-inherit">
    <w:name w:val="search-results__link-inherit"/>
    <w:basedOn w:val="a1"/>
    <w:qFormat/>
    <w:rsid w:val="003A6050"/>
    <w:pPr>
      <w:spacing w:beforeAutospacing="1" w:afterAutospacing="1"/>
    </w:pPr>
  </w:style>
  <w:style w:type="paragraph" w:customStyle="1" w:styleId="search-resultstext">
    <w:name w:val="search-results__text"/>
    <w:basedOn w:val="a1"/>
    <w:qFormat/>
    <w:rsid w:val="003A6050"/>
    <w:pPr>
      <w:spacing w:beforeAutospacing="1" w:afterAutospacing="1"/>
    </w:pPr>
  </w:style>
  <w:style w:type="paragraph" w:customStyle="1" w:styleId="afff3">
    <w:name w:val="стандартный"/>
    <w:basedOn w:val="a1"/>
    <w:qFormat/>
    <w:rsid w:val="003A6050"/>
    <w:pPr>
      <w:shd w:val="clear" w:color="auto" w:fill="FFFFFF"/>
      <w:spacing w:line="360" w:lineRule="auto"/>
      <w:ind w:firstLine="709"/>
      <w:jc w:val="both"/>
      <w:outlineLvl w:val="0"/>
    </w:pPr>
    <w:rPr>
      <w:color w:val="000000"/>
      <w:sz w:val="28"/>
      <w:szCs w:val="28"/>
    </w:rPr>
  </w:style>
  <w:style w:type="paragraph" w:customStyle="1" w:styleId="1">
    <w:name w:val="список1"/>
    <w:basedOn w:val="a1"/>
    <w:qFormat/>
    <w:rsid w:val="003A6050"/>
    <w:pPr>
      <w:widowControl w:val="0"/>
      <w:numPr>
        <w:numId w:val="6"/>
      </w:numPr>
      <w:spacing w:before="120" w:after="120"/>
      <w:jc w:val="both"/>
    </w:pPr>
    <w:rPr>
      <w:sz w:val="28"/>
      <w:szCs w:val="28"/>
    </w:rPr>
  </w:style>
  <w:style w:type="paragraph" w:customStyle="1" w:styleId="16">
    <w:name w:val="Текст1"/>
    <w:basedOn w:val="a1"/>
    <w:qFormat/>
    <w:rsid w:val="004841C2"/>
    <w:rPr>
      <w:rFonts w:ascii="Courier New" w:hAnsi="Courier New"/>
      <w:sz w:val="20"/>
      <w:szCs w:val="20"/>
    </w:rPr>
  </w:style>
  <w:style w:type="paragraph" w:customStyle="1" w:styleId="afff4">
    <w:name w:val="Содержимое таблицы"/>
    <w:basedOn w:val="a1"/>
    <w:qFormat/>
    <w:pPr>
      <w:widowControl w:val="0"/>
      <w:suppressLineNumbers/>
    </w:pPr>
  </w:style>
  <w:style w:type="paragraph" w:customStyle="1" w:styleId="afff5">
    <w:name w:val="Заголовок таблицы"/>
    <w:basedOn w:val="afff4"/>
    <w:qFormat/>
    <w:pPr>
      <w:jc w:val="center"/>
    </w:pPr>
    <w:rPr>
      <w:b/>
      <w:bCs/>
    </w:rPr>
  </w:style>
  <w:style w:type="table" w:styleId="afff6">
    <w:name w:val="Table Grid"/>
    <w:basedOn w:val="a3"/>
    <w:uiPriority w:val="39"/>
    <w:rsid w:val="003A6050"/>
    <w:rPr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hyperlink" Target="http://www.consultant.ru/document/cons_doc_LAW_413154/" TargetMode="External"/><Relationship Id="rId26" Type="http://schemas.openxmlformats.org/officeDocument/2006/relationships/hyperlink" Target="http://elibrary.ru/" TargetMode="External"/><Relationship Id="rId39" Type="http://schemas.openxmlformats.org/officeDocument/2006/relationships/theme" Target="theme/theme1.xml"/><Relationship Id="rId21" Type="http://schemas.openxmlformats.org/officeDocument/2006/relationships/hyperlink" Target="http://elib.fa.ru/" TargetMode="External"/><Relationship Id="rId34" Type="http://schemas.openxmlformats.org/officeDocument/2006/relationships/hyperlink" Target="http://www.fa.ru/univer/DocLib/&#1052;&#1077;&#1090;&#1086;&#1076;&#1080;&#1095;&#1077;&#1089;&#1082;&#1072;&#1103;%20&#1088;&#1072;&#1073;&#1086;&#1090;&#1072;/&#1055;&#1088;&#1080;&#1082;&#1072;&#1079;&#1099;%20&#1060;&#1080;&#1085;&#1072;&#1085;&#1089;&#1086;&#1074;&#1086;&#1075;&#1086;%20&#1091;&#1085;&#1080;&#1074;&#1077;&#1088;&#1089;&#1080;&#1090;&#1077;&#1090;&#1072;/&#1054;&#1073;&#1097;&#1072;&#1103;/&#1055;&#1088;&#1080;&#1082;&#1072;&#1079;%20&#8470;%201040_&#1086;%20&#1086;&#1090;%2011.05.2021.PDF" TargetMode="External"/><Relationship Id="rId7" Type="http://schemas.openxmlformats.org/officeDocument/2006/relationships/footer" Target="footer1.xml"/><Relationship Id="rId12" Type="http://schemas.openxmlformats.org/officeDocument/2006/relationships/image" Target="media/image5.png"/><Relationship Id="rId17" Type="http://schemas.openxmlformats.org/officeDocument/2006/relationships/hyperlink" Target="http://www.consultant.ru/document/cons_doc_LAW_2875/" TargetMode="External"/><Relationship Id="rId25" Type="http://schemas.openxmlformats.org/officeDocument/2006/relationships/hyperlink" Target="https://www.biblio-online.ru/" TargetMode="External"/><Relationship Id="rId33" Type="http://schemas.openxmlformats.org/officeDocument/2006/relationships/hyperlink" Target="https://academic.oup.com/journals/" TargetMode="External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yperlink" Target="http://www.consultant.ru/document/cons_doc_LAW_2875/" TargetMode="External"/><Relationship Id="rId20" Type="http://schemas.openxmlformats.org/officeDocument/2006/relationships/hyperlink" Target="http://www.consultant.ru/document/cons_doc_LAW_413154/" TargetMode="External"/><Relationship Id="rId29" Type="http://schemas.openxmlformats.org/officeDocument/2006/relationships/hyperlink" Target="https://dvs.rsl.ru/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hyperlink" Target="http://www.znanium.com/" TargetMode="External"/><Relationship Id="rId32" Type="http://schemas.openxmlformats.org/officeDocument/2006/relationships/hyperlink" Target="http://www.sciencedirect.com/" TargetMode="External"/><Relationship Id="rId37" Type="http://schemas.openxmlformats.org/officeDocument/2006/relationships/footer" Target="footer5.xml"/><Relationship Id="rId5" Type="http://schemas.openxmlformats.org/officeDocument/2006/relationships/footnotes" Target="footnotes.xml"/><Relationship Id="rId15" Type="http://schemas.openxmlformats.org/officeDocument/2006/relationships/footer" Target="footer3.xml"/><Relationship Id="rId23" Type="http://schemas.openxmlformats.org/officeDocument/2006/relationships/hyperlink" Target="http://biblioclub.ru/" TargetMode="External"/><Relationship Id="rId28" Type="http://schemas.openxmlformats.org/officeDocument/2006/relationships/hyperlink" Target="http://&#1085;&#1101;&#1073;.&#1088;&#1092;/" TargetMode="External"/><Relationship Id="rId36" Type="http://schemas.openxmlformats.org/officeDocument/2006/relationships/footer" Target="footer4.xml"/><Relationship Id="rId10" Type="http://schemas.openxmlformats.org/officeDocument/2006/relationships/image" Target="media/image3.png"/><Relationship Id="rId19" Type="http://schemas.openxmlformats.org/officeDocument/2006/relationships/hyperlink" Target="http://www.consultant.ru/document/cons_doc_LAW_413154/" TargetMode="External"/><Relationship Id="rId31" Type="http://schemas.openxmlformats.org/officeDocument/2006/relationships/hyperlink" Target="http://search.ebscohost.com/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footer" Target="footer2.xml"/><Relationship Id="rId22" Type="http://schemas.openxmlformats.org/officeDocument/2006/relationships/hyperlink" Target="http://www.book.ru/" TargetMode="External"/><Relationship Id="rId27" Type="http://schemas.openxmlformats.org/officeDocument/2006/relationships/hyperlink" Target="http://grebennikon.ru/" TargetMode="External"/><Relationship Id="rId30" Type="http://schemas.openxmlformats.org/officeDocument/2006/relationships/hyperlink" Target="http://www.1fd.ru/" TargetMode="External"/><Relationship Id="rId35" Type="http://schemas.openxmlformats.org/officeDocument/2006/relationships/hyperlink" Target="http://portal.ufrf.ru/" TargetMode="External"/><Relationship Id="rId8" Type="http://schemas.openxmlformats.org/officeDocument/2006/relationships/image" Target="media/image1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25</Pages>
  <Words>6394</Words>
  <Characters>36448</Characters>
  <Application>Microsoft Office Word</Application>
  <DocSecurity>0</DocSecurity>
  <Lines>303</Lines>
  <Paragraphs>85</Paragraphs>
  <ScaleCrop>false</ScaleCrop>
  <Company/>
  <LinksUpToDate>false</LinksUpToDate>
  <CharactersWithSpaces>42757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Инна Липатова</dc:creator>
  <dc:description/>
  <cp:lastModifiedBy>Иванова Наталья Петровна</cp:lastModifiedBy>
  <cp:revision>13</cp:revision>
  <cp:lastPrinted>2023-07-04T14:57:00Z</cp:lastPrinted>
  <dcterms:created xsi:type="dcterms:W3CDTF">2023-05-25T10:34:00Z</dcterms:created>
  <dcterms:modified xsi:type="dcterms:W3CDTF">2023-07-25T12:08:00Z</dcterms:modified>
  <dc:language>ru-RU</dc:language>
</cp:coreProperties>
</file>